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B72B1" w:rsidP="000B72B1" w:rsidRDefault="000B72B1" w14:paraId="7C5957E6" w14:textId="77777777">
      <w:pPr>
        <w:pStyle w:val="Punktygwne"/>
        <w:spacing w:before="0" w:after="0"/>
        <w:ind w:left="360"/>
        <w:rPr>
          <w:b w:val="0"/>
          <w:i/>
          <w:iCs/>
          <w:color w:val="000000" w:themeColor="text1"/>
        </w:rPr>
      </w:pPr>
      <w:r>
        <w:rPr>
          <w:b w:val="0"/>
          <w:i/>
          <w:iCs/>
          <w:color w:val="000000" w:themeColor="text1"/>
        </w:rPr>
        <w:t xml:space="preserve">                                              Załącznik nr 1.5 do Zarządzenia Rektora UR nr 61/2025</w:t>
      </w:r>
    </w:p>
    <w:p w:rsidR="000B72B1" w:rsidP="000B72B1" w:rsidRDefault="000B72B1" w14:paraId="0A8E111D" w14:textId="77777777">
      <w:pPr>
        <w:spacing w:after="0" w:line="240" w:lineRule="auto"/>
        <w:jc w:val="center"/>
      </w:pPr>
      <w:r>
        <w:rPr>
          <w:smallCaps/>
        </w:rPr>
        <w:t>SYLABUS</w:t>
      </w:r>
    </w:p>
    <w:p w:rsidR="000B72B1" w:rsidP="000B72B1" w:rsidRDefault="000B72B1" w14:paraId="07333113" w14:textId="77777777">
      <w:pPr>
        <w:spacing w:after="0" w:line="240" w:lineRule="exact"/>
        <w:jc w:val="center"/>
      </w:pPr>
      <w:r>
        <w:rPr>
          <w:smallCaps/>
        </w:rPr>
        <w:t xml:space="preserve">dotyczy cyklu kształcenia </w:t>
      </w:r>
      <w:r>
        <w:rPr>
          <w:i/>
          <w:iCs/>
          <w:smallCaps/>
        </w:rPr>
        <w:t xml:space="preserve"> 2025-2030</w:t>
      </w:r>
    </w:p>
    <w:p w:rsidR="000B72B1" w:rsidP="000B72B1" w:rsidRDefault="000B72B1" w14:paraId="51EE4778" w14:textId="77777777">
      <w:pPr>
        <w:spacing w:after="0" w:line="240" w:lineRule="exact"/>
        <w:jc w:val="both"/>
      </w:pPr>
      <w:r>
        <w:rPr>
          <w:i/>
        </w:rPr>
        <w:t xml:space="preserve">                                                                                                             </w:t>
      </w:r>
      <w:r>
        <w:rPr>
          <w:i/>
          <w:sz w:val="20"/>
          <w:szCs w:val="20"/>
        </w:rPr>
        <w:t>(skrajne daty</w:t>
      </w:r>
      <w:r>
        <w:rPr>
          <w:sz w:val="20"/>
          <w:szCs w:val="20"/>
        </w:rPr>
        <w:t>)</w:t>
      </w:r>
    </w:p>
    <w:p w:rsidR="000B72B1" w:rsidP="000B72B1" w:rsidRDefault="000B72B1" w14:paraId="3D38AED2" w14:textId="77777777">
      <w:pPr>
        <w:spacing w:after="0" w:line="240" w:lineRule="exact"/>
        <w:jc w:val="both"/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>Rok akademicki 2025/2026</w:t>
      </w:r>
    </w:p>
    <w:p w:rsidR="000B72B1" w:rsidP="000B72B1" w:rsidRDefault="000B72B1" w14:paraId="42977B2A" w14:textId="77777777">
      <w:pPr>
        <w:spacing w:after="0" w:line="240" w:lineRule="auto"/>
      </w:pPr>
    </w:p>
    <w:p w:rsidR="000B72B1" w:rsidP="000B72B1" w:rsidRDefault="000B72B1" w14:paraId="485CE209" w14:textId="77777777">
      <w:pPr>
        <w:spacing w:after="0" w:line="240" w:lineRule="auto"/>
      </w:pPr>
      <w:r>
        <w:rPr>
          <w:smallCaps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0B72B1" w:rsidTr="62182002" w14:paraId="27BE2DCE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B72B1" w:rsidP="62182002" w:rsidRDefault="000B72B1" w14:paraId="2E583CB3" w14:textId="77777777">
            <w:pPr>
              <w:spacing w:beforeAutospacing="on" w:after="0" w:line="240" w:lineRule="auto"/>
              <w:textAlignment w:val="baseline"/>
              <w:rPr>
                <w:rFonts w:ascii="Corbel" w:hAnsi="Corbel" w:eastAsia="Corbel" w:cs="Corbel"/>
                <w:lang w:eastAsia="pl-PL"/>
              </w:rPr>
            </w:pPr>
            <w:r w:rsidRPr="62182002" w:rsidR="000B72B1">
              <w:rPr>
                <w:rFonts w:ascii="Corbel" w:hAnsi="Corbel" w:eastAsia="Corbel" w:cs="Corbel"/>
                <w:lang w:eastAsia="pl-PL"/>
              </w:rPr>
              <w:t>Nazwa przedmiotu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B72B1" w:rsidP="62182002" w:rsidRDefault="000B72B1" w14:paraId="0A1D792B" w14:textId="77777777">
            <w:pPr>
              <w:spacing w:beforeAutospacing="on" w:after="0" w:line="240" w:lineRule="auto"/>
              <w:rPr>
                <w:rFonts w:ascii="Corbel" w:hAnsi="Corbel" w:eastAsia="Corbel" w:cs="Corbel"/>
                <w:color w:val="000000"/>
              </w:rPr>
            </w:pPr>
            <w:r w:rsidRPr="62182002" w:rsidR="000B72B1">
              <w:rPr>
                <w:rFonts w:ascii="Corbel" w:hAnsi="Corbel" w:eastAsia="Corbel" w:cs="Corbel"/>
                <w:color w:val="000000" w:themeColor="text1" w:themeTint="FF" w:themeShade="FF"/>
              </w:rPr>
              <w:t>Psychologia rozwojowa</w:t>
            </w:r>
          </w:p>
        </w:tc>
      </w:tr>
      <w:tr w:rsidR="000B72B1" w:rsidTr="62182002" w14:paraId="3348AB6B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B72B1" w:rsidP="62182002" w:rsidRDefault="000B72B1" w14:paraId="45F000BE" w14:textId="77777777">
            <w:pPr>
              <w:spacing w:beforeAutospacing="on" w:after="0" w:line="240" w:lineRule="auto"/>
              <w:textAlignment w:val="baseline"/>
              <w:rPr>
                <w:rFonts w:ascii="Corbel" w:hAnsi="Corbel" w:eastAsia="Corbel" w:cs="Corbel"/>
                <w:lang w:eastAsia="pl-PL"/>
              </w:rPr>
            </w:pPr>
            <w:r w:rsidRPr="62182002" w:rsidR="000B72B1">
              <w:rPr>
                <w:rFonts w:ascii="Corbel" w:hAnsi="Corbel" w:eastAsia="Corbel" w:cs="Corbel"/>
                <w:lang w:eastAsia="pl-PL"/>
              </w:rPr>
              <w:t>Kod przedmiotu*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B72B1" w:rsidP="62182002" w:rsidRDefault="000B72B1" w14:paraId="235948C0" w14:textId="77777777">
            <w:pPr>
              <w:spacing w:beforeAutospacing="on" w:after="0" w:line="240" w:lineRule="auto"/>
              <w:rPr>
                <w:rFonts w:ascii="Corbel" w:hAnsi="Corbel" w:eastAsia="Corbel" w:cs="Corbel"/>
                <w:color w:val="000000"/>
              </w:rPr>
            </w:pPr>
          </w:p>
        </w:tc>
      </w:tr>
      <w:tr w:rsidR="000B72B1" w:rsidTr="62182002" w14:paraId="6FE64D4E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B72B1" w:rsidP="62182002" w:rsidRDefault="000B72B1" w14:paraId="05E4EE28" w14:textId="77777777">
            <w:pPr>
              <w:spacing w:after="0" w:line="240" w:lineRule="exact"/>
              <w:textAlignment w:val="baseline"/>
              <w:rPr>
                <w:rFonts w:ascii="Corbel" w:hAnsi="Corbel" w:eastAsia="Corbel" w:cs="Corbel"/>
                <w:lang w:eastAsia="pl-PL"/>
              </w:rPr>
            </w:pPr>
            <w:r w:rsidRPr="62182002" w:rsidR="000B72B1">
              <w:rPr>
                <w:rFonts w:ascii="Corbel" w:hAnsi="Corbel" w:eastAsia="Corbel" w:cs="Corbel"/>
                <w:lang w:eastAsia="pl-PL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B72B1" w:rsidP="62182002" w:rsidRDefault="000B72B1" w14:paraId="3A91368B" w14:textId="77777777">
            <w:pPr>
              <w:spacing w:beforeAutospacing="on" w:after="0" w:line="240" w:lineRule="auto"/>
              <w:rPr>
                <w:rFonts w:ascii="Corbel" w:hAnsi="Corbel" w:eastAsia="Corbel" w:cs="Corbel"/>
                <w:color w:val="000000" w:themeColor="text1" w:themeTint="FF" w:themeShade="FF"/>
              </w:rPr>
            </w:pPr>
            <w:r w:rsidRPr="62182002" w:rsidR="000B72B1">
              <w:rPr>
                <w:rFonts w:ascii="Corbel" w:hAnsi="Corbel" w:eastAsia="Corbel" w:cs="Corbel"/>
                <w:color w:val="000000" w:themeColor="text1" w:themeTint="FF" w:themeShade="FF"/>
              </w:rPr>
              <w:t>Wydział Pedagogiki i Filozofii</w:t>
            </w:r>
          </w:p>
        </w:tc>
      </w:tr>
      <w:tr w:rsidR="000B72B1" w:rsidTr="62182002" w14:paraId="0F14DBDD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B72B1" w:rsidP="62182002" w:rsidRDefault="000B72B1" w14:paraId="7130AF3B" w14:textId="77777777">
            <w:pPr>
              <w:spacing w:beforeAutospacing="on" w:after="0" w:line="240" w:lineRule="auto"/>
              <w:textAlignment w:val="baseline"/>
              <w:rPr>
                <w:rFonts w:ascii="Corbel" w:hAnsi="Corbel" w:eastAsia="Corbel" w:cs="Corbel"/>
                <w:lang w:eastAsia="pl-PL"/>
              </w:rPr>
            </w:pPr>
            <w:r w:rsidRPr="62182002" w:rsidR="000B72B1">
              <w:rPr>
                <w:rFonts w:ascii="Corbel" w:hAnsi="Corbel" w:eastAsia="Corbel" w:cs="Corbel"/>
                <w:lang w:eastAsia="pl-PL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B72B1" w:rsidP="62182002" w:rsidRDefault="000B72B1" w14:paraId="73BF5B0C" w14:textId="77777777">
            <w:pPr>
              <w:spacing w:beforeAutospacing="on" w:after="0" w:line="240" w:lineRule="auto"/>
              <w:rPr>
                <w:rFonts w:ascii="Corbel" w:hAnsi="Corbel" w:eastAsia="Corbel" w:cs="Corbel"/>
                <w:color w:val="000000"/>
              </w:rPr>
            </w:pPr>
            <w:r w:rsidRPr="62182002" w:rsidR="000B72B1">
              <w:rPr>
                <w:rFonts w:ascii="Corbel" w:hAnsi="Corbel" w:eastAsia="Corbel" w:cs="Corbel"/>
                <w:color w:val="000000" w:themeColor="text1" w:themeTint="FF" w:themeShade="FF"/>
              </w:rPr>
              <w:t>Wydział Nauk o Zdrowiu i Psychologii</w:t>
            </w:r>
          </w:p>
        </w:tc>
      </w:tr>
      <w:tr w:rsidR="000B72B1" w:rsidTr="62182002" w14:paraId="2045B01E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B72B1" w:rsidP="62182002" w:rsidRDefault="000B72B1" w14:paraId="2E43748B" w14:textId="77777777">
            <w:pPr>
              <w:spacing w:beforeAutospacing="on" w:after="0" w:line="240" w:lineRule="auto"/>
              <w:textAlignment w:val="baseline"/>
              <w:rPr>
                <w:rFonts w:ascii="Corbel" w:hAnsi="Corbel" w:eastAsia="Corbel" w:cs="Corbel"/>
                <w:lang w:eastAsia="pl-PL"/>
              </w:rPr>
            </w:pPr>
            <w:r w:rsidRPr="62182002" w:rsidR="000B72B1">
              <w:rPr>
                <w:rFonts w:ascii="Corbel" w:hAnsi="Corbel" w:eastAsia="Corbel" w:cs="Corbel"/>
                <w:lang w:eastAsia="pl-PL"/>
              </w:rPr>
              <w:t>Kierunek studiów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B72B1" w:rsidP="62182002" w:rsidRDefault="000B72B1" w14:paraId="6CDAC85E" w14:textId="77777777">
            <w:pPr>
              <w:spacing w:beforeAutospacing="on" w:after="0" w:line="240" w:lineRule="auto"/>
              <w:rPr>
                <w:rFonts w:ascii="Corbel" w:hAnsi="Corbel" w:eastAsia="Corbel" w:cs="Corbel"/>
                <w:color w:val="000000"/>
              </w:rPr>
            </w:pPr>
            <w:r w:rsidRPr="62182002" w:rsidR="000B72B1">
              <w:rPr>
                <w:rFonts w:ascii="Corbel" w:hAnsi="Corbel" w:eastAsia="Corbel" w:cs="Corbel"/>
                <w:color w:val="000000" w:themeColor="text1" w:themeTint="FF" w:themeShade="FF"/>
              </w:rPr>
              <w:t>Pedagogika Przedszkolna i Wczesnoszkolna</w:t>
            </w:r>
          </w:p>
        </w:tc>
      </w:tr>
      <w:tr w:rsidR="000B72B1" w:rsidTr="62182002" w14:paraId="0C1126BA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B72B1" w:rsidP="62182002" w:rsidRDefault="000B72B1" w14:paraId="2C822D04" w14:textId="77777777">
            <w:pPr>
              <w:spacing w:beforeAutospacing="on" w:after="0" w:line="240" w:lineRule="auto"/>
              <w:textAlignment w:val="baseline"/>
              <w:rPr>
                <w:rFonts w:ascii="Corbel" w:hAnsi="Corbel" w:eastAsia="Corbel" w:cs="Corbel"/>
                <w:lang w:eastAsia="pl-PL"/>
              </w:rPr>
            </w:pPr>
            <w:r w:rsidRPr="62182002" w:rsidR="000B72B1">
              <w:rPr>
                <w:rFonts w:ascii="Corbel" w:hAnsi="Corbel" w:eastAsia="Corbel" w:cs="Corbel"/>
                <w:lang w:eastAsia="pl-PL"/>
              </w:rPr>
              <w:t>Poziom studiów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B72B1" w:rsidP="62182002" w:rsidRDefault="000B72B1" w14:paraId="1905BC2F" w14:textId="77777777">
            <w:pPr>
              <w:spacing w:beforeAutospacing="on" w:after="0" w:line="240" w:lineRule="auto"/>
              <w:rPr>
                <w:rFonts w:ascii="Corbel" w:hAnsi="Corbel" w:eastAsia="Corbel" w:cs="Corbel"/>
                <w:color w:val="000000"/>
              </w:rPr>
            </w:pPr>
            <w:r w:rsidRPr="62182002" w:rsidR="000B72B1">
              <w:rPr>
                <w:rFonts w:ascii="Corbel" w:hAnsi="Corbel" w:eastAsia="Corbel" w:cs="Corbel"/>
                <w:color w:val="000000" w:themeColor="text1" w:themeTint="FF" w:themeShade="FF"/>
              </w:rPr>
              <w:t>jednolite studia magisterskie</w:t>
            </w:r>
          </w:p>
        </w:tc>
      </w:tr>
      <w:tr w:rsidR="000B72B1" w:rsidTr="62182002" w14:paraId="090D6499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B72B1" w:rsidP="62182002" w:rsidRDefault="000B72B1" w14:paraId="09076446" w14:textId="77777777">
            <w:pPr>
              <w:spacing w:beforeAutospacing="on" w:after="0" w:line="240" w:lineRule="auto"/>
              <w:textAlignment w:val="baseline"/>
              <w:rPr>
                <w:rFonts w:ascii="Corbel" w:hAnsi="Corbel" w:eastAsia="Corbel" w:cs="Corbel"/>
                <w:lang w:eastAsia="pl-PL"/>
              </w:rPr>
            </w:pPr>
            <w:r w:rsidRPr="62182002" w:rsidR="000B72B1">
              <w:rPr>
                <w:rFonts w:ascii="Corbel" w:hAnsi="Corbel" w:eastAsia="Corbel" w:cs="Corbel"/>
                <w:lang w:eastAsia="pl-PL"/>
              </w:rPr>
              <w:t>Profil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B72B1" w:rsidP="62182002" w:rsidRDefault="000B72B1" w14:paraId="7B9E7578" w14:textId="77777777">
            <w:pPr>
              <w:spacing w:beforeAutospacing="on" w:after="0" w:line="240" w:lineRule="auto"/>
              <w:rPr>
                <w:rFonts w:ascii="Corbel" w:hAnsi="Corbel" w:eastAsia="Corbel" w:cs="Corbel"/>
                <w:color w:val="000000"/>
              </w:rPr>
            </w:pPr>
            <w:r w:rsidRPr="62182002" w:rsidR="000B72B1">
              <w:rPr>
                <w:rFonts w:ascii="Corbel" w:hAnsi="Corbel" w:eastAsia="Corbel" w:cs="Corbel"/>
                <w:color w:val="000000" w:themeColor="text1" w:themeTint="FF" w:themeShade="FF"/>
              </w:rPr>
              <w:t>praktyczny</w:t>
            </w:r>
          </w:p>
        </w:tc>
      </w:tr>
      <w:tr w:rsidR="000B72B1" w:rsidTr="62182002" w14:paraId="4FCADA17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B72B1" w:rsidP="62182002" w:rsidRDefault="000B72B1" w14:paraId="61D8F98D" w14:textId="77777777">
            <w:pPr>
              <w:spacing w:beforeAutospacing="on" w:after="0" w:line="240" w:lineRule="auto"/>
              <w:textAlignment w:val="baseline"/>
              <w:rPr>
                <w:rFonts w:ascii="Corbel" w:hAnsi="Corbel" w:eastAsia="Corbel" w:cs="Corbel"/>
                <w:lang w:eastAsia="pl-PL"/>
              </w:rPr>
            </w:pPr>
            <w:r w:rsidRPr="62182002" w:rsidR="000B72B1">
              <w:rPr>
                <w:rFonts w:ascii="Corbel" w:hAnsi="Corbel" w:eastAsia="Corbel" w:cs="Corbel"/>
                <w:lang w:eastAsia="pl-PL"/>
              </w:rPr>
              <w:t>Forma studiów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B72B1" w:rsidP="62182002" w:rsidRDefault="000B72B1" w14:paraId="5BEA8A5C" w14:textId="77777777">
            <w:pPr>
              <w:spacing w:beforeAutospacing="on" w:after="0" w:line="240" w:lineRule="auto"/>
              <w:rPr>
                <w:rFonts w:ascii="Corbel" w:hAnsi="Corbel" w:eastAsia="Corbel" w:cs="Corbel"/>
                <w:color w:val="000000"/>
              </w:rPr>
            </w:pPr>
            <w:r w:rsidRPr="62182002" w:rsidR="000B72B1">
              <w:rPr>
                <w:rFonts w:ascii="Corbel" w:hAnsi="Corbel" w:eastAsia="Corbel" w:cs="Corbel"/>
                <w:color w:val="000000" w:themeColor="text1" w:themeTint="FF" w:themeShade="FF"/>
              </w:rPr>
              <w:t>niestacjonarne</w:t>
            </w:r>
          </w:p>
        </w:tc>
      </w:tr>
      <w:tr w:rsidR="000B72B1" w:rsidTr="62182002" w14:paraId="1E578648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B72B1" w:rsidP="62182002" w:rsidRDefault="000B72B1" w14:paraId="341D890F" w14:textId="77777777">
            <w:pPr>
              <w:spacing w:beforeAutospacing="on" w:after="0" w:line="240" w:lineRule="auto"/>
              <w:textAlignment w:val="baseline"/>
              <w:rPr>
                <w:rFonts w:ascii="Corbel" w:hAnsi="Corbel" w:eastAsia="Corbel" w:cs="Corbel"/>
                <w:lang w:eastAsia="pl-PL"/>
              </w:rPr>
            </w:pPr>
            <w:r w:rsidRPr="62182002" w:rsidR="000B72B1">
              <w:rPr>
                <w:rFonts w:ascii="Corbel" w:hAnsi="Corbel" w:eastAsia="Corbel" w:cs="Corbel"/>
                <w:lang w:eastAsia="pl-PL"/>
              </w:rPr>
              <w:t>Rok i semestr/y studiów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B72B1" w:rsidP="62182002" w:rsidRDefault="000B72B1" w14:paraId="6C1FE315" w14:textId="77777777">
            <w:pPr>
              <w:spacing w:beforeAutospacing="on" w:after="0" w:line="240" w:lineRule="auto"/>
              <w:rPr>
                <w:rFonts w:ascii="Corbel" w:hAnsi="Corbel" w:eastAsia="Corbel" w:cs="Corbel"/>
                <w:color w:val="000000"/>
              </w:rPr>
            </w:pPr>
            <w:r w:rsidRPr="62182002" w:rsidR="000B72B1">
              <w:rPr>
                <w:rFonts w:ascii="Corbel" w:hAnsi="Corbel" w:eastAsia="Corbel" w:cs="Corbel"/>
                <w:color w:val="000000" w:themeColor="text1" w:themeTint="FF" w:themeShade="FF"/>
              </w:rPr>
              <w:t>Rok I, semestr 2</w:t>
            </w:r>
          </w:p>
        </w:tc>
      </w:tr>
      <w:tr w:rsidR="000B72B1" w:rsidTr="62182002" w14:paraId="1BCB3A83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B72B1" w:rsidP="62182002" w:rsidRDefault="000B72B1" w14:paraId="1EC73021" w14:textId="77777777">
            <w:pPr>
              <w:spacing w:beforeAutospacing="on" w:after="0" w:line="240" w:lineRule="auto"/>
              <w:textAlignment w:val="baseline"/>
              <w:rPr>
                <w:rFonts w:ascii="Corbel" w:hAnsi="Corbel" w:eastAsia="Corbel" w:cs="Corbel"/>
                <w:lang w:eastAsia="pl-PL"/>
              </w:rPr>
            </w:pPr>
            <w:r w:rsidRPr="62182002" w:rsidR="000B72B1">
              <w:rPr>
                <w:rFonts w:ascii="Corbel" w:hAnsi="Corbel" w:eastAsia="Corbel" w:cs="Corbel"/>
                <w:lang w:eastAsia="pl-PL"/>
              </w:rPr>
              <w:t>Rodzaj przedmiotu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B72B1" w:rsidP="62182002" w:rsidRDefault="000B72B1" w14:paraId="5A8E2FC3" w14:textId="7777777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357"/>
              <w:rPr>
                <w:rFonts w:ascii="Corbel" w:hAnsi="Corbel" w:eastAsia="Corbel" w:cs="Corbel"/>
                <w:color w:val="000000"/>
              </w:rPr>
            </w:pPr>
            <w:r w:rsidRPr="62182002" w:rsidR="000B72B1">
              <w:rPr>
                <w:rFonts w:ascii="Corbel" w:hAnsi="Corbel" w:eastAsia="Corbel" w:cs="Corbel"/>
              </w:rPr>
              <w:t>Przygotowanie psychologiczno-pedagogiczne</w:t>
            </w:r>
          </w:p>
        </w:tc>
      </w:tr>
      <w:tr w:rsidR="000B72B1" w:rsidTr="62182002" w14:paraId="61DE005E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B72B1" w:rsidP="62182002" w:rsidRDefault="000B72B1" w14:paraId="5E9071EE" w14:textId="77777777">
            <w:pPr>
              <w:spacing w:beforeAutospacing="on" w:after="0" w:line="240" w:lineRule="auto"/>
              <w:textAlignment w:val="baseline"/>
              <w:rPr>
                <w:rFonts w:ascii="Corbel" w:hAnsi="Corbel" w:eastAsia="Corbel" w:cs="Corbel"/>
                <w:lang w:eastAsia="pl-PL"/>
              </w:rPr>
            </w:pPr>
            <w:r w:rsidRPr="62182002" w:rsidR="000B72B1">
              <w:rPr>
                <w:rFonts w:ascii="Corbel" w:hAnsi="Corbel" w:eastAsia="Corbel" w:cs="Corbel"/>
                <w:lang w:eastAsia="pl-PL"/>
              </w:rPr>
              <w:t>Język wykładowy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B72B1" w:rsidP="62182002" w:rsidRDefault="000B72B1" w14:paraId="666F9618" w14:textId="77777777">
            <w:pPr>
              <w:spacing w:beforeAutospacing="on" w:after="0" w:line="240" w:lineRule="auto"/>
              <w:rPr>
                <w:rFonts w:ascii="Corbel" w:hAnsi="Corbel" w:eastAsia="Corbel" w:cs="Corbel"/>
                <w:color w:val="000000"/>
              </w:rPr>
            </w:pPr>
            <w:r w:rsidRPr="62182002" w:rsidR="000B72B1">
              <w:rPr>
                <w:rFonts w:ascii="Corbel" w:hAnsi="Corbel" w:eastAsia="Corbel" w:cs="Corbel"/>
                <w:color w:val="000000" w:themeColor="text1" w:themeTint="FF" w:themeShade="FF"/>
              </w:rPr>
              <w:t>polski</w:t>
            </w:r>
          </w:p>
        </w:tc>
      </w:tr>
      <w:tr w:rsidR="000B72B1" w:rsidTr="62182002" w14:paraId="5535C12D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B72B1" w:rsidP="62182002" w:rsidRDefault="000B72B1" w14:paraId="1CC0F456" w14:textId="77777777">
            <w:pPr>
              <w:spacing w:beforeAutospacing="on" w:after="0" w:line="240" w:lineRule="auto"/>
              <w:textAlignment w:val="baseline"/>
              <w:rPr>
                <w:rFonts w:ascii="Corbel" w:hAnsi="Corbel" w:eastAsia="Corbel" w:cs="Corbel"/>
                <w:lang w:eastAsia="pl-PL"/>
              </w:rPr>
            </w:pPr>
            <w:r w:rsidRPr="62182002" w:rsidR="000B72B1">
              <w:rPr>
                <w:rFonts w:ascii="Corbel" w:hAnsi="Corbel" w:eastAsia="Corbel" w:cs="Corbel"/>
                <w:lang w:eastAsia="pl-PL"/>
              </w:rPr>
              <w:t>Koordynator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B72B1" w:rsidP="62182002" w:rsidRDefault="000B72B1" w14:paraId="316A4715" w14:textId="77777777">
            <w:pPr>
              <w:spacing w:beforeAutospacing="on" w:after="0" w:line="240" w:lineRule="auto"/>
              <w:rPr>
                <w:rFonts w:ascii="Corbel" w:hAnsi="Corbel" w:eastAsia="Corbel" w:cs="Corbel"/>
                <w:color w:val="000000"/>
              </w:rPr>
            </w:pPr>
            <w:r w:rsidRPr="62182002" w:rsidR="000B72B1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dr Anna </w:t>
            </w:r>
            <w:r w:rsidRPr="62182002" w:rsidR="000B72B1">
              <w:rPr>
                <w:rFonts w:ascii="Corbel" w:hAnsi="Corbel" w:eastAsia="Corbel" w:cs="Corbel"/>
                <w:color w:val="000000" w:themeColor="text1" w:themeTint="FF" w:themeShade="FF"/>
              </w:rPr>
              <w:t>Wańczyk</w:t>
            </w:r>
            <w:r w:rsidRPr="62182002" w:rsidR="000B72B1">
              <w:rPr>
                <w:rFonts w:ascii="Corbel" w:hAnsi="Corbel" w:eastAsia="Corbel" w:cs="Corbel"/>
                <w:color w:val="000000" w:themeColor="text1" w:themeTint="FF" w:themeShade="FF"/>
              </w:rPr>
              <w:t>-Welc</w:t>
            </w:r>
          </w:p>
        </w:tc>
      </w:tr>
      <w:tr w:rsidR="000B72B1" w:rsidTr="62182002" w14:paraId="6E5916CC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B72B1" w:rsidP="62182002" w:rsidRDefault="000B72B1" w14:paraId="0A40BF4E" w14:textId="77777777">
            <w:pPr>
              <w:spacing w:beforeAutospacing="on" w:after="0" w:line="240" w:lineRule="auto"/>
              <w:textAlignment w:val="baseline"/>
              <w:rPr>
                <w:rFonts w:ascii="Corbel" w:hAnsi="Corbel" w:eastAsia="Corbel" w:cs="Corbel"/>
                <w:lang w:eastAsia="pl-PL"/>
              </w:rPr>
            </w:pPr>
            <w:r w:rsidRPr="62182002" w:rsidR="000B72B1">
              <w:rPr>
                <w:rFonts w:ascii="Corbel" w:hAnsi="Corbel" w:eastAsia="Corbel" w:cs="Corbel"/>
                <w:lang w:eastAsia="pl-PL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2D7A1A" w:rsidR="000B72B1" w:rsidP="62182002" w:rsidRDefault="000B72B1" w14:paraId="70F7D2A6" w14:textId="77777777">
            <w:pPr>
              <w:rPr>
                <w:rFonts w:ascii="Corbel" w:hAnsi="Corbel" w:eastAsia="Corbel" w:cs="Corbel"/>
              </w:rPr>
            </w:pPr>
            <w:r w:rsidRPr="62182002" w:rsidR="000B72B1">
              <w:rPr>
                <w:rFonts w:ascii="Corbel" w:hAnsi="Corbel" w:eastAsia="Corbel" w:cs="Corbel"/>
              </w:rPr>
              <w:t xml:space="preserve">dr Anna </w:t>
            </w:r>
            <w:r w:rsidRPr="62182002" w:rsidR="000B72B1">
              <w:rPr>
                <w:rFonts w:ascii="Corbel" w:hAnsi="Corbel" w:eastAsia="Corbel" w:cs="Corbel"/>
              </w:rPr>
              <w:t>Wańczyk</w:t>
            </w:r>
            <w:r w:rsidRPr="62182002" w:rsidR="000B72B1">
              <w:rPr>
                <w:rFonts w:ascii="Corbel" w:hAnsi="Corbel" w:eastAsia="Corbel" w:cs="Corbel"/>
              </w:rPr>
              <w:t>-Welc, dr Grzegorz Polański</w:t>
            </w:r>
          </w:p>
        </w:tc>
      </w:tr>
    </w:tbl>
    <w:p w:rsidR="000B72B1" w:rsidP="000B72B1" w:rsidRDefault="000B72B1" w14:paraId="6ACC90E9" w14:textId="77777777">
      <w:pPr>
        <w:tabs>
          <w:tab w:val="left" w:pos="-5814"/>
        </w:tabs>
        <w:spacing w:beforeAutospacing="1" w:afterAutospacing="1" w:line="240" w:lineRule="auto"/>
        <w:jc w:val="both"/>
        <w:textAlignment w:val="baseline"/>
        <w:rPr>
          <w:rFonts w:eastAsia="Times New Roman"/>
          <w:b/>
          <w:lang w:eastAsia="pl-PL"/>
        </w:rPr>
      </w:pPr>
      <w:r>
        <w:rPr>
          <w:rFonts w:eastAsia="Times New Roman"/>
          <w:b/>
          <w:lang w:eastAsia="pl-PL"/>
        </w:rPr>
        <w:t xml:space="preserve">* </w:t>
      </w:r>
      <w:r>
        <w:rPr>
          <w:rFonts w:eastAsia="Times New Roman"/>
          <w:b/>
          <w:i/>
          <w:lang w:eastAsia="pl-PL"/>
        </w:rPr>
        <w:t>-</w:t>
      </w:r>
      <w:r>
        <w:rPr>
          <w:rFonts w:eastAsia="Times New Roman"/>
          <w:i/>
          <w:lang w:eastAsia="pl-PL"/>
        </w:rPr>
        <w:t>opcjonalni</w:t>
      </w:r>
      <w:r>
        <w:rPr>
          <w:rFonts w:eastAsia="Times New Roman"/>
          <w:lang w:eastAsia="pl-PL"/>
        </w:rPr>
        <w:t>e,</w:t>
      </w:r>
      <w:r>
        <w:rPr>
          <w:rFonts w:eastAsia="Times New Roman"/>
          <w:b/>
          <w:i/>
          <w:lang w:eastAsia="pl-PL"/>
        </w:rPr>
        <w:t xml:space="preserve"> </w:t>
      </w:r>
      <w:r>
        <w:rPr>
          <w:rFonts w:eastAsia="Times New Roman"/>
          <w:i/>
          <w:lang w:eastAsia="pl-PL"/>
        </w:rPr>
        <w:t>zgodnie z ustaleniami w Jednostce</w:t>
      </w:r>
    </w:p>
    <w:p w:rsidR="000B72B1" w:rsidP="000B72B1" w:rsidRDefault="000B72B1" w14:paraId="44E01DC6" w14:textId="77777777">
      <w:pPr>
        <w:tabs>
          <w:tab w:val="left" w:pos="-5814"/>
        </w:tabs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p w:rsidR="000B72B1" w:rsidP="000B72B1" w:rsidRDefault="000B72B1" w14:paraId="64E31AC1" w14:textId="77777777">
      <w:pPr>
        <w:tabs>
          <w:tab w:val="left" w:pos="-5814"/>
        </w:tabs>
        <w:spacing w:after="0" w:line="240" w:lineRule="auto"/>
        <w:ind w:left="284"/>
        <w:jc w:val="both"/>
        <w:textAlignment w:val="baseline"/>
      </w:pPr>
      <w:r>
        <w:rPr>
          <w:rFonts w:eastAsia="Times New Roman"/>
          <w:b/>
          <w:lang w:eastAsia="pl-PL"/>
        </w:rPr>
        <w:t xml:space="preserve">1.1.Formy zajęć dydaktycznych, wymiar godzin i punktów ECTS </w:t>
      </w:r>
    </w:p>
    <w:p w:rsidR="000B72B1" w:rsidP="000B72B1" w:rsidRDefault="000B72B1" w14:paraId="7786588B" w14:textId="77777777">
      <w:pPr>
        <w:tabs>
          <w:tab w:val="left" w:pos="-5814"/>
        </w:tabs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82"/>
        <w:gridCol w:w="869"/>
        <w:gridCol w:w="731"/>
        <w:gridCol w:w="844"/>
        <w:gridCol w:w="753"/>
        <w:gridCol w:w="802"/>
        <w:gridCol w:w="665"/>
        <w:gridCol w:w="900"/>
        <w:gridCol w:w="1111"/>
        <w:gridCol w:w="1305"/>
      </w:tblGrid>
      <w:tr w:rsidR="000B72B1" w:rsidTr="00BD501A" w14:paraId="4B8939A3" w14:textId="77777777"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0B72B1" w:rsidP="00BD501A" w:rsidRDefault="000B72B1" w14:paraId="77FFC50D" w14:textId="77777777">
            <w:pPr>
              <w:spacing w:after="120" w:line="240" w:lineRule="auto"/>
              <w:jc w:val="center"/>
            </w:pPr>
            <w:r>
              <w:t>Semestr</w:t>
            </w:r>
          </w:p>
          <w:p w:rsidR="000B72B1" w:rsidP="00BD501A" w:rsidRDefault="000B72B1" w14:paraId="2A378DF8" w14:textId="77777777">
            <w:pPr>
              <w:spacing w:after="120" w:line="240" w:lineRule="auto"/>
              <w:jc w:val="center"/>
            </w:pPr>
            <w:r>
              <w:t>(nr)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B72B1" w:rsidP="00BD501A" w:rsidRDefault="000B72B1" w14:paraId="304E1B84" w14:textId="77777777">
            <w:pPr>
              <w:spacing w:after="120" w:line="240" w:lineRule="auto"/>
              <w:jc w:val="center"/>
            </w:pPr>
            <w:proofErr w:type="spellStart"/>
            <w:r>
              <w:t>Wykł</w:t>
            </w:r>
            <w:proofErr w:type="spellEnd"/>
            <w:r>
              <w:t>.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B72B1" w:rsidP="00BD501A" w:rsidRDefault="000B72B1" w14:paraId="3F82682D" w14:textId="77777777">
            <w:pPr>
              <w:spacing w:after="120" w:line="240" w:lineRule="auto"/>
              <w:jc w:val="center"/>
            </w:pPr>
            <w:r>
              <w:t>Ćw.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B72B1" w:rsidP="00BD501A" w:rsidRDefault="000B72B1" w14:paraId="08E35C4B" w14:textId="77777777">
            <w:pPr>
              <w:spacing w:after="120" w:line="240" w:lineRule="auto"/>
              <w:jc w:val="center"/>
            </w:pPr>
            <w:proofErr w:type="spellStart"/>
            <w:r>
              <w:t>Konw</w:t>
            </w:r>
            <w:proofErr w:type="spellEnd"/>
            <w:r>
              <w:t>.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B72B1" w:rsidP="00BD501A" w:rsidRDefault="000B72B1" w14:paraId="155869D6" w14:textId="77777777">
            <w:pPr>
              <w:spacing w:after="120" w:line="240" w:lineRule="auto"/>
              <w:jc w:val="center"/>
            </w:pPr>
            <w:r>
              <w:t>Lab.</w:t>
            </w:r>
          </w:p>
        </w:tc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B72B1" w:rsidP="00BD501A" w:rsidRDefault="000B72B1" w14:paraId="7BE1003E" w14:textId="77777777">
            <w:pPr>
              <w:spacing w:after="120" w:line="240" w:lineRule="auto"/>
              <w:jc w:val="center"/>
            </w:pPr>
            <w:proofErr w:type="spellStart"/>
            <w:r>
              <w:t>Sem</w:t>
            </w:r>
            <w:proofErr w:type="spellEnd"/>
            <w:r>
              <w:t>.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B72B1" w:rsidP="00BD501A" w:rsidRDefault="000B72B1" w14:paraId="01D351FF" w14:textId="77777777">
            <w:pPr>
              <w:spacing w:after="120" w:line="240" w:lineRule="auto"/>
              <w:jc w:val="center"/>
            </w:pPr>
            <w:r>
              <w:t>ZP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B72B1" w:rsidP="00BD501A" w:rsidRDefault="000B72B1" w14:paraId="22FD66B3" w14:textId="77777777">
            <w:pPr>
              <w:spacing w:after="120" w:line="240" w:lineRule="auto"/>
              <w:jc w:val="center"/>
            </w:pPr>
            <w:proofErr w:type="spellStart"/>
            <w:r>
              <w:t>Prakt</w:t>
            </w:r>
            <w:proofErr w:type="spellEnd"/>
            <w:r>
              <w:t>.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B72B1" w:rsidP="00BD501A" w:rsidRDefault="000B72B1" w14:paraId="6E59AA4F" w14:textId="77777777">
            <w:pPr>
              <w:spacing w:after="120" w:line="240" w:lineRule="auto"/>
              <w:jc w:val="center"/>
            </w:pPr>
            <w:r>
              <w:t>Inne (jakie?)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B72B1" w:rsidP="00BD501A" w:rsidRDefault="000B72B1" w14:paraId="00E77BE9" w14:textId="77777777">
            <w:pPr>
              <w:spacing w:after="120" w:line="240" w:lineRule="auto"/>
              <w:jc w:val="center"/>
            </w:pPr>
            <w:r>
              <w:rPr>
                <w:b/>
              </w:rPr>
              <w:t>Liczba pkt. ECTS</w:t>
            </w:r>
          </w:p>
        </w:tc>
      </w:tr>
      <w:tr w:rsidR="000B72B1" w:rsidTr="00BD501A" w14:paraId="1D1DF415" w14:textId="77777777">
        <w:trPr>
          <w:trHeight w:val="453"/>
        </w:trPr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0B72B1" w:rsidP="00BD501A" w:rsidRDefault="000B72B1" w14:paraId="6A75118F" w14:textId="77777777">
            <w:pPr>
              <w:tabs>
                <w:tab w:val="left" w:pos="-5814"/>
              </w:tabs>
              <w:spacing w:after="0" w:line="240" w:lineRule="auto"/>
              <w:jc w:val="center"/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B72B1" w:rsidP="00BD501A" w:rsidRDefault="000B72B1" w14:paraId="282F7D1B" w14:textId="77777777">
            <w:pPr>
              <w:tabs>
                <w:tab w:val="left" w:pos="-5814"/>
              </w:tabs>
              <w:spacing w:after="0" w:line="240" w:lineRule="auto"/>
              <w:jc w:val="center"/>
            </w:pPr>
            <w:r>
              <w:rPr>
                <w:rFonts w:eastAsia="Times New Roman"/>
                <w:lang w:eastAsia="pl-PL"/>
              </w:rPr>
              <w:t>8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B72B1" w:rsidP="00BD501A" w:rsidRDefault="000B72B1" w14:paraId="40DF4CB3" w14:textId="77777777">
            <w:pPr>
              <w:tabs>
                <w:tab w:val="left" w:pos="-5814"/>
              </w:tabs>
              <w:spacing w:after="0" w:line="240" w:lineRule="auto"/>
              <w:jc w:val="center"/>
            </w:pPr>
            <w:r>
              <w:rPr>
                <w:rFonts w:eastAsia="Times New Roman"/>
                <w:lang w:eastAsia="pl-PL"/>
              </w:rPr>
              <w:t>15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B72B1" w:rsidP="00BD501A" w:rsidRDefault="000B72B1" w14:paraId="518E4B57" w14:textId="77777777">
            <w:pPr>
              <w:tabs>
                <w:tab w:val="left" w:pos="-5814"/>
              </w:tabs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B72B1" w:rsidP="00BD501A" w:rsidRDefault="000B72B1" w14:paraId="5AED1A0D" w14:textId="77777777">
            <w:pPr>
              <w:tabs>
                <w:tab w:val="left" w:pos="-5814"/>
              </w:tabs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B72B1" w:rsidP="00BD501A" w:rsidRDefault="000B72B1" w14:paraId="550D4F92" w14:textId="77777777">
            <w:pPr>
              <w:tabs>
                <w:tab w:val="left" w:pos="-5814"/>
              </w:tabs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B72B1" w:rsidP="00BD501A" w:rsidRDefault="000B72B1" w14:paraId="7AB26EA0" w14:textId="77777777">
            <w:pPr>
              <w:tabs>
                <w:tab w:val="left" w:pos="-5814"/>
              </w:tabs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B72B1" w:rsidP="00BD501A" w:rsidRDefault="000B72B1" w14:paraId="2A4AE11E" w14:textId="77777777">
            <w:pPr>
              <w:tabs>
                <w:tab w:val="left" w:pos="-5814"/>
              </w:tabs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B72B1" w:rsidP="00BD501A" w:rsidRDefault="000B72B1" w14:paraId="15AB1272" w14:textId="77777777">
            <w:pPr>
              <w:tabs>
                <w:tab w:val="left" w:pos="-5814"/>
              </w:tabs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0B72B1" w:rsidP="00BD501A" w:rsidRDefault="000B72B1" w14:paraId="5EEF4B05" w14:textId="77777777">
            <w:pPr>
              <w:tabs>
                <w:tab w:val="left" w:pos="-5814"/>
              </w:tabs>
              <w:spacing w:after="0" w:line="240" w:lineRule="auto"/>
              <w:jc w:val="center"/>
            </w:pPr>
            <w:r>
              <w:rPr>
                <w:rFonts w:eastAsia="Times New Roman"/>
                <w:lang w:eastAsia="pl-PL"/>
              </w:rPr>
              <w:t>4</w:t>
            </w:r>
          </w:p>
        </w:tc>
      </w:tr>
    </w:tbl>
    <w:p w:rsidR="000B72B1" w:rsidP="000B72B1" w:rsidRDefault="000B72B1" w14:paraId="2129875F" w14:textId="77777777">
      <w:pPr>
        <w:tabs>
          <w:tab w:val="left" w:pos="-5814"/>
        </w:tabs>
        <w:spacing w:after="0" w:line="240" w:lineRule="auto"/>
        <w:jc w:val="both"/>
        <w:textAlignment w:val="baseline"/>
        <w:rPr>
          <w:rFonts w:eastAsia="Times New Roman"/>
        </w:rPr>
      </w:pPr>
    </w:p>
    <w:p w:rsidR="000B72B1" w:rsidP="000B72B1" w:rsidRDefault="000B72B1" w14:paraId="513B14C3" w14:textId="77777777">
      <w:pPr>
        <w:tabs>
          <w:tab w:val="left" w:pos="-5814"/>
        </w:tabs>
        <w:spacing w:after="0" w:line="240" w:lineRule="auto"/>
        <w:ind w:left="360"/>
        <w:jc w:val="both"/>
        <w:textAlignment w:val="baseline"/>
        <w:rPr>
          <w:rFonts w:eastAsia="Times New Roman"/>
        </w:rPr>
      </w:pPr>
    </w:p>
    <w:p w:rsidR="000B72B1" w:rsidP="62182002" w:rsidRDefault="000B72B1" w14:paraId="62986118" w14:textId="77777777">
      <w:pPr>
        <w:tabs>
          <w:tab w:val="left" w:pos="709"/>
        </w:tabs>
        <w:spacing w:after="0" w:line="240" w:lineRule="auto"/>
        <w:ind w:left="284"/>
        <w:rPr>
          <w:rFonts w:ascii="Corbel" w:hAnsi="Corbel" w:eastAsia="Corbel" w:cs="Corbel"/>
        </w:rPr>
      </w:pPr>
      <w:r w:rsidRPr="62182002" w:rsidR="000B72B1">
        <w:rPr>
          <w:b w:val="1"/>
          <w:bCs w:val="1"/>
        </w:rPr>
        <w:t>1.2.</w:t>
      </w:r>
      <w:r>
        <w:tab/>
      </w:r>
      <w:r w:rsidRPr="62182002" w:rsidR="000B72B1">
        <w:rPr>
          <w:rFonts w:ascii="Corbel" w:hAnsi="Corbel" w:eastAsia="Corbel" w:cs="Corbel"/>
        </w:rPr>
        <w:t xml:space="preserve">Sposób realizacji zajęć  </w:t>
      </w:r>
    </w:p>
    <w:p w:rsidR="000B72B1" w:rsidP="62182002" w:rsidRDefault="000B72B1" w14:paraId="0AD1B0E9" w14:textId="77777777">
      <w:pPr>
        <w:spacing w:after="0" w:line="240" w:lineRule="auto"/>
        <w:ind w:left="709"/>
        <w:rPr>
          <w:rFonts w:ascii="Corbel" w:hAnsi="Corbel" w:eastAsia="Corbel" w:cs="Corbel"/>
          <w:u w:val="single"/>
        </w:rPr>
      </w:pPr>
      <w:r w:rsidRPr="62182002" w:rsidR="000B72B1">
        <w:rPr>
          <w:rFonts w:ascii="Corbel" w:hAnsi="Corbel" w:eastAsia="Corbel" w:cs="Corbel"/>
          <w:smallCaps w:val="1"/>
        </w:rPr>
        <w:t>x</w:t>
      </w:r>
      <w:r w:rsidRPr="62182002" w:rsidR="000B72B1">
        <w:rPr>
          <w:rFonts w:ascii="Corbel" w:hAnsi="Corbel" w:eastAsia="Corbel" w:cs="Corbel"/>
        </w:rPr>
        <w:t xml:space="preserve"> </w:t>
      </w:r>
      <w:r w:rsidRPr="62182002" w:rsidR="000B72B1">
        <w:rPr>
          <w:rFonts w:ascii="Corbel" w:hAnsi="Corbel" w:eastAsia="Corbel" w:cs="Corbel"/>
          <w:u w:val="single"/>
        </w:rPr>
        <w:t xml:space="preserve">zajęcia w formie tradycyjnej </w:t>
      </w:r>
    </w:p>
    <w:p w:rsidR="000B72B1" w:rsidP="62182002" w:rsidRDefault="000B72B1" w14:paraId="297C904B" w14:textId="77777777">
      <w:pPr>
        <w:spacing w:after="0" w:line="240" w:lineRule="auto"/>
        <w:ind w:left="709"/>
        <w:rPr>
          <w:rFonts w:ascii="Corbel" w:hAnsi="Corbel" w:eastAsia="Corbel" w:cs="Corbel"/>
        </w:rPr>
      </w:pPr>
      <w:r w:rsidRPr="62182002" w:rsidR="000B72B1">
        <w:rPr>
          <w:rFonts w:ascii="Corbel" w:hAnsi="Corbel" w:eastAsia="Corbel" w:cs="Corbel"/>
        </w:rPr>
        <w:t>zajęcia realizowane z wykorzystaniem metod i technik kształcenia na odległość</w:t>
      </w:r>
    </w:p>
    <w:p w:rsidR="000B72B1" w:rsidP="62182002" w:rsidRDefault="000B72B1" w14:paraId="2AB8692F" w14:textId="77777777">
      <w:pPr>
        <w:spacing w:after="0" w:line="240" w:lineRule="auto"/>
        <w:rPr>
          <w:rFonts w:ascii="Corbel" w:hAnsi="Corbel" w:eastAsia="Corbel" w:cs="Corbel"/>
        </w:rPr>
      </w:pPr>
    </w:p>
    <w:p w:rsidR="000B72B1" w:rsidP="62182002" w:rsidRDefault="000B72B1" w14:paraId="7FA8050A" w14:textId="77777777">
      <w:pPr>
        <w:tabs>
          <w:tab w:val="left" w:pos="709"/>
        </w:tabs>
        <w:spacing w:after="0" w:line="240" w:lineRule="auto"/>
        <w:ind w:left="709" w:hanging="425"/>
        <w:rPr>
          <w:rFonts w:ascii="Corbel" w:hAnsi="Corbel" w:eastAsia="Corbel" w:cs="Corbel"/>
        </w:rPr>
      </w:pPr>
      <w:r w:rsidRPr="62182002" w:rsidR="000B72B1">
        <w:rPr>
          <w:rFonts w:ascii="Corbel" w:hAnsi="Corbel" w:eastAsia="Corbel" w:cs="Corbel"/>
        </w:rPr>
        <w:t xml:space="preserve">1.3 </w:t>
      </w:r>
      <w:r>
        <w:tab/>
      </w:r>
      <w:r w:rsidRPr="62182002" w:rsidR="000B72B1">
        <w:rPr>
          <w:rFonts w:ascii="Corbel" w:hAnsi="Corbel" w:eastAsia="Corbel" w:cs="Corbel"/>
        </w:rPr>
        <w:t>Forma zaliczenia przedmiotu (z toku):</w:t>
      </w:r>
    </w:p>
    <w:p w:rsidR="000B72B1" w:rsidP="62182002" w:rsidRDefault="000B72B1" w14:paraId="6BD65015" w14:textId="77777777">
      <w:pPr>
        <w:spacing w:after="0" w:line="240" w:lineRule="auto"/>
        <w:rPr>
          <w:rFonts w:ascii="Corbel" w:hAnsi="Corbel" w:eastAsia="Corbel" w:cs="Corbel"/>
          <w:smallCaps w:val="1"/>
        </w:rPr>
      </w:pPr>
      <w:r w:rsidRPr="62182002" w:rsidR="000B72B1">
        <w:rPr>
          <w:rFonts w:ascii="Corbel" w:hAnsi="Corbel" w:eastAsia="Corbel" w:cs="Corbel"/>
          <w:smallCaps w:val="1"/>
        </w:rPr>
        <w:t>Egzamin</w:t>
      </w:r>
    </w:p>
    <w:p w:rsidR="000B72B1" w:rsidP="62182002" w:rsidRDefault="000B72B1" w14:paraId="17CB34C9" w14:textId="77777777">
      <w:pPr>
        <w:spacing w:after="0" w:line="240" w:lineRule="auto"/>
        <w:rPr>
          <w:rFonts w:ascii="Corbel" w:hAnsi="Corbel" w:eastAsia="Corbel" w:cs="Corbel"/>
          <w:smallCaps w:val="1"/>
        </w:rPr>
      </w:pPr>
    </w:p>
    <w:p w:rsidR="000B72B1" w:rsidP="62182002" w:rsidRDefault="000B72B1" w14:paraId="69B4BFEF" w14:textId="77777777">
      <w:pPr>
        <w:spacing w:after="0" w:line="240" w:lineRule="auto"/>
        <w:rPr>
          <w:rFonts w:ascii="Corbel" w:hAnsi="Corbel" w:eastAsia="Corbel" w:cs="Corbel"/>
          <w:smallCaps w:val="1"/>
        </w:rPr>
      </w:pPr>
      <w:r w:rsidRPr="62182002" w:rsidR="000B72B1">
        <w:rPr>
          <w:rFonts w:ascii="Corbel" w:hAnsi="Corbel" w:eastAsia="Corbel" w:cs="Corbel"/>
          <w:smallCaps w:val="1"/>
        </w:rPr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0B72B1" w:rsidTr="62182002" w14:paraId="29DCB7D0" w14:textId="77777777">
        <w:tc>
          <w:tcPr>
            <w:tcW w:w="89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62182002" w:rsidRDefault="000B72B1" w14:paraId="56342783" w14:textId="77777777">
            <w:pPr>
              <w:spacing w:after="0" w:line="240" w:lineRule="auto"/>
              <w:rPr>
                <w:rFonts w:ascii="Corbel" w:hAnsi="Corbel" w:eastAsia="Corbel" w:cs="Corbel"/>
                <w:color w:val="000000" w:themeColor="text1" w:themeTint="FF" w:themeShade="FF"/>
              </w:rPr>
            </w:pPr>
            <w:r w:rsidRPr="62182002" w:rsidR="000B72B1">
              <w:rPr>
                <w:rFonts w:ascii="Corbel" w:hAnsi="Corbel" w:eastAsia="Corbel" w:cs="Corbel"/>
                <w:color w:val="000000" w:themeColor="text1" w:themeTint="FF" w:themeShade="FF"/>
              </w:rPr>
              <w:t>Wiedza z zakresu psychologii ogólnej potwierdzona pozytywną oceną z tego przedmiotu.</w:t>
            </w:r>
          </w:p>
        </w:tc>
      </w:tr>
    </w:tbl>
    <w:p w:rsidR="000B72B1" w:rsidP="62182002" w:rsidRDefault="000B72B1" w14:paraId="13847DA2" w14:textId="77777777">
      <w:pPr>
        <w:spacing w:after="0" w:line="240" w:lineRule="auto"/>
        <w:rPr>
          <w:rFonts w:ascii="Corbel" w:hAnsi="Corbel" w:eastAsia="Corbel" w:cs="Corbel"/>
          <w:smallCaps w:val="1"/>
        </w:rPr>
      </w:pPr>
    </w:p>
    <w:p w:rsidR="000B72B1" w:rsidP="62182002" w:rsidRDefault="000B72B1" w14:paraId="5CD465E0" w14:textId="77777777">
      <w:pPr>
        <w:spacing w:after="0" w:line="240" w:lineRule="auto"/>
        <w:rPr>
          <w:rFonts w:ascii="Corbel" w:hAnsi="Corbel" w:eastAsia="Corbel" w:cs="Corbel"/>
          <w:smallCaps w:val="1"/>
        </w:rPr>
      </w:pPr>
      <w:r w:rsidRPr="62182002" w:rsidR="000B72B1">
        <w:rPr>
          <w:rFonts w:ascii="Corbel" w:hAnsi="Corbel" w:eastAsia="Corbel" w:cs="Corbel"/>
          <w:smallCaps w:val="1"/>
        </w:rPr>
        <w:t>3. cele, efekty uczenia się, treści Programowe i stosowane metody Dydaktyczne</w:t>
      </w:r>
    </w:p>
    <w:p w:rsidR="000B72B1" w:rsidP="000B72B1" w:rsidRDefault="000B72B1" w14:paraId="5B551ACA" w14:textId="77777777">
      <w:pPr>
        <w:spacing w:after="0" w:line="240" w:lineRule="auto"/>
        <w:rPr>
          <w:smallCaps/>
        </w:rPr>
      </w:pPr>
    </w:p>
    <w:p w:rsidR="000B72B1" w:rsidP="000B72B1" w:rsidRDefault="000B72B1" w14:paraId="6AF19E1B" w14:textId="77777777">
      <w:pPr>
        <w:tabs>
          <w:tab w:val="left" w:pos="-5814"/>
        </w:tabs>
        <w:spacing w:after="0" w:line="240" w:lineRule="auto"/>
        <w:ind w:left="360"/>
        <w:jc w:val="both"/>
        <w:textAlignment w:val="baseline"/>
      </w:pPr>
      <w:r>
        <w:rPr>
          <w:rFonts w:eastAsia="Times New Roman"/>
          <w:lang w:eastAsia="pl-PL"/>
        </w:rPr>
        <w:t>3.1 Cele przedmiotu</w:t>
      </w:r>
    </w:p>
    <w:p w:rsidR="000B72B1" w:rsidP="000B72B1" w:rsidRDefault="000B72B1" w14:paraId="524B7322" w14:textId="77777777">
      <w:pPr>
        <w:tabs>
          <w:tab w:val="left" w:pos="-5814"/>
        </w:tabs>
        <w:spacing w:after="0" w:line="240" w:lineRule="auto"/>
        <w:ind w:left="360"/>
        <w:jc w:val="both"/>
        <w:textAlignment w:val="baseline"/>
        <w:rPr>
          <w:rFonts w:eastAsia="Times New Roman"/>
          <w:i/>
          <w:lang w:eastAsia="pl-P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13"/>
        <w:gridCol w:w="8141"/>
      </w:tblGrid>
      <w:tr w:rsidR="000B72B1" w:rsidTr="4E1706D6" w14:paraId="0D37547C" w14:textId="77777777">
        <w:tc>
          <w:tcPr>
            <w:tcW w:w="8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B72B1" w:rsidP="4E1706D6" w:rsidRDefault="000B72B1" w14:paraId="338CCCF9" w14:textId="77777777">
            <w:pPr>
              <w:spacing w:before="40" w:after="40" w:line="240" w:lineRule="auto"/>
              <w:textAlignment w:val="baseline"/>
              <w:rPr>
                <w:rFonts w:ascii="Corbel" w:hAnsi="Corbel" w:eastAsia="Corbel" w:cs="Corbel"/>
                <w:lang w:eastAsia="pl-PL"/>
              </w:rPr>
            </w:pPr>
            <w:r w:rsidRPr="4E1706D6" w:rsidR="000B72B1">
              <w:rPr>
                <w:rFonts w:ascii="Corbel" w:hAnsi="Corbel" w:eastAsia="Corbel" w:cs="Corbel"/>
                <w:lang w:eastAsia="pl-PL"/>
              </w:rPr>
              <w:t>C1</w:t>
            </w:r>
          </w:p>
        </w:tc>
        <w:tc>
          <w:tcPr>
            <w:tcW w:w="81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B72B1" w:rsidP="4E1706D6" w:rsidRDefault="000B72B1" w14:paraId="3BA03C55" w14:textId="77777777">
            <w:pPr>
              <w:spacing w:before="40" w:after="40" w:line="240" w:lineRule="auto"/>
              <w:textAlignment w:val="baseline"/>
              <w:rPr>
                <w:rFonts w:ascii="Corbel" w:hAnsi="Corbel" w:eastAsia="Corbel" w:cs="Corbel"/>
                <w:lang w:eastAsia="pl-PL"/>
              </w:rPr>
            </w:pPr>
            <w:r w:rsidRPr="4E1706D6" w:rsidR="000B72B1">
              <w:rPr>
                <w:rFonts w:ascii="Corbel" w:hAnsi="Corbel" w:eastAsia="Corbel" w:cs="Corbel"/>
                <w:lang w:eastAsia="pl-PL"/>
              </w:rPr>
              <w:t>Zapoznanie studentów z podstawowymi zagadnieniami z zakresu psychologii rozwoju człowieka oraz ukształtowanie umiejętności wykorzystywania uzyskanej wiedzy w działalności praktycznej.</w:t>
            </w:r>
          </w:p>
        </w:tc>
      </w:tr>
      <w:tr w:rsidR="000B72B1" w:rsidTr="4E1706D6" w14:paraId="686662AB" w14:textId="77777777">
        <w:tc>
          <w:tcPr>
            <w:tcW w:w="8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B72B1" w:rsidP="4E1706D6" w:rsidRDefault="000B72B1" w14:paraId="1EB0D717" w14:textId="77777777">
            <w:pPr>
              <w:spacing w:before="40" w:after="40" w:line="240" w:lineRule="auto"/>
              <w:textAlignment w:val="baseline"/>
              <w:rPr>
                <w:rFonts w:ascii="Corbel" w:hAnsi="Corbel" w:eastAsia="Corbel" w:cs="Corbel"/>
                <w:lang w:eastAsia="pl-PL"/>
              </w:rPr>
            </w:pPr>
            <w:r w:rsidRPr="4E1706D6" w:rsidR="000B72B1">
              <w:rPr>
                <w:rFonts w:ascii="Corbel" w:hAnsi="Corbel" w:eastAsia="Corbel" w:cs="Corbel"/>
                <w:lang w:eastAsia="pl-PL"/>
              </w:rPr>
              <w:t>C2</w:t>
            </w:r>
          </w:p>
        </w:tc>
        <w:tc>
          <w:tcPr>
            <w:tcW w:w="81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B72B1" w:rsidP="4E1706D6" w:rsidRDefault="000B72B1" w14:paraId="0138501F" w14:textId="77777777">
            <w:pPr>
              <w:spacing w:before="40" w:after="40" w:line="240" w:lineRule="auto"/>
              <w:textAlignment w:val="baseline"/>
              <w:rPr>
                <w:rFonts w:ascii="Corbel" w:hAnsi="Corbel" w:eastAsia="Corbel" w:cs="Corbel"/>
                <w:lang w:eastAsia="pl-PL"/>
              </w:rPr>
            </w:pPr>
            <w:r w:rsidRPr="4E1706D6" w:rsidR="000B72B1">
              <w:rPr>
                <w:rFonts w:ascii="Corbel" w:hAnsi="Corbel" w:eastAsia="Corbel" w:cs="Corbel"/>
                <w:lang w:eastAsia="pl-PL"/>
              </w:rPr>
              <w:t>Omówienie zjawisk i prawidłowości rozwojowych oraz roli wspierania rozwoju człowieka, ze szczególnym uwzględnieniem rozwoju dziecka.</w:t>
            </w:r>
          </w:p>
        </w:tc>
      </w:tr>
      <w:tr w:rsidR="000B72B1" w:rsidTr="4E1706D6" w14:paraId="085A5B16" w14:textId="77777777">
        <w:tc>
          <w:tcPr>
            <w:tcW w:w="8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B72B1" w:rsidP="4E1706D6" w:rsidRDefault="000B72B1" w14:paraId="3AE416CF" w14:textId="77777777">
            <w:pPr>
              <w:tabs>
                <w:tab w:val="left" w:leader="none" w:pos="720"/>
              </w:tabs>
              <w:spacing w:before="40" w:after="40" w:line="240" w:lineRule="auto"/>
              <w:textAlignment w:val="baseline"/>
              <w:rPr>
                <w:rFonts w:ascii="Corbel" w:hAnsi="Corbel" w:eastAsia="Corbel" w:cs="Corbel"/>
                <w:lang w:eastAsia="pl-PL"/>
              </w:rPr>
            </w:pPr>
            <w:r w:rsidRPr="4E1706D6" w:rsidR="000B72B1">
              <w:rPr>
                <w:rFonts w:ascii="Corbel" w:hAnsi="Corbel" w:eastAsia="Corbel" w:cs="Corbel"/>
                <w:lang w:eastAsia="pl-PL"/>
              </w:rPr>
              <w:t>C3</w:t>
            </w:r>
          </w:p>
        </w:tc>
        <w:tc>
          <w:tcPr>
            <w:tcW w:w="81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B72B1" w:rsidP="4E1706D6" w:rsidRDefault="000B72B1" w14:paraId="5B4BDC96" w14:textId="77777777">
            <w:pPr>
              <w:spacing w:before="40" w:after="40" w:line="240" w:lineRule="auto"/>
              <w:textAlignment w:val="baseline"/>
              <w:rPr>
                <w:rFonts w:ascii="Corbel" w:hAnsi="Corbel" w:eastAsia="Corbel" w:cs="Corbel"/>
                <w:lang w:eastAsia="pl-PL"/>
              </w:rPr>
            </w:pPr>
            <w:r w:rsidRPr="4E1706D6" w:rsidR="000B72B1">
              <w:rPr>
                <w:rFonts w:ascii="Corbel" w:hAnsi="Corbel" w:eastAsia="Corbel" w:cs="Corbel"/>
                <w:lang w:eastAsia="pl-PL"/>
              </w:rPr>
              <w:t>Prawidłowe wykorzystywanie przez studentów nabytej wiedzy i umiejętności w codziennej działalności zawodowej.</w:t>
            </w:r>
          </w:p>
        </w:tc>
      </w:tr>
    </w:tbl>
    <w:p w:rsidR="000B72B1" w:rsidP="4E1706D6" w:rsidRDefault="000B72B1" w14:paraId="0D650063" w14:textId="77777777">
      <w:pPr>
        <w:spacing w:after="0" w:line="240" w:lineRule="auto"/>
        <w:rPr>
          <w:rFonts w:ascii="Corbel" w:hAnsi="Corbel" w:eastAsia="Corbel" w:cs="Corbel"/>
          <w:color w:val="000000"/>
        </w:rPr>
      </w:pPr>
    </w:p>
    <w:p w:rsidR="000B72B1" w:rsidP="4E1706D6" w:rsidRDefault="000B72B1" w14:paraId="76CC7B93" w14:textId="77777777">
      <w:pPr>
        <w:spacing w:after="0" w:line="240" w:lineRule="auto"/>
        <w:ind w:left="426"/>
        <w:rPr>
          <w:rFonts w:ascii="Corbel" w:hAnsi="Corbel" w:eastAsia="Corbel" w:cs="Corbel"/>
        </w:rPr>
      </w:pPr>
      <w:r w:rsidRPr="4E1706D6" w:rsidR="000B72B1">
        <w:rPr>
          <w:rFonts w:ascii="Corbel" w:hAnsi="Corbel" w:eastAsia="Corbel" w:cs="Corbel"/>
        </w:rPr>
        <w:t xml:space="preserve">3.2 Efekty uczenia się dla przedmiotu </w:t>
      </w:r>
    </w:p>
    <w:p w:rsidR="000B72B1" w:rsidP="000B72B1" w:rsidRDefault="000B72B1" w14:paraId="1DADBDA6" w14:textId="77777777">
      <w:pPr>
        <w:spacing w:after="0" w:line="240" w:lineRule="auto"/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597"/>
        <w:gridCol w:w="5516"/>
        <w:gridCol w:w="1841"/>
      </w:tblGrid>
      <w:tr w:rsidR="000B72B1" w:rsidTr="4E1706D6" w14:paraId="5ADA2521" w14:textId="77777777">
        <w:tc>
          <w:tcPr>
            <w:tcW w:w="159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B72B1" w:rsidP="4E1706D6" w:rsidRDefault="000B72B1" w14:paraId="2D515DE6" w14:textId="77777777">
            <w:pPr>
              <w:spacing w:after="0" w:line="240" w:lineRule="auto"/>
              <w:jc w:val="center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EK (efekt uczenia się)</w:t>
            </w:r>
          </w:p>
        </w:tc>
        <w:tc>
          <w:tcPr>
            <w:tcW w:w="55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B72B1" w:rsidP="4E1706D6" w:rsidRDefault="000B72B1" w14:paraId="258C1D2B" w14:textId="77777777">
            <w:pPr>
              <w:spacing w:after="0" w:line="240" w:lineRule="auto"/>
              <w:jc w:val="center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Treść efektu uczenia się zdefiniowanego dla przedmiotu</w:t>
            </w:r>
          </w:p>
        </w:tc>
        <w:tc>
          <w:tcPr>
            <w:tcW w:w="18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B72B1" w:rsidP="4E1706D6" w:rsidRDefault="000B72B1" w14:paraId="0B47C195" w14:textId="77777777">
            <w:pPr>
              <w:spacing w:after="0" w:line="240" w:lineRule="auto"/>
              <w:jc w:val="center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 xml:space="preserve">Odniesienie do efektów kierunkowych </w:t>
            </w:r>
            <w:r w:rsidRPr="4E1706D6">
              <w:rPr>
                <w:rStyle w:val="Odwoanieprzypisudolnego"/>
                <w:rFonts w:ascii="Corbel" w:hAnsi="Corbel" w:eastAsia="Corbel" w:cs="Corbel"/>
              </w:rPr>
              <w:footnoteReference w:id="1"/>
            </w:r>
          </w:p>
        </w:tc>
      </w:tr>
      <w:tr w:rsidR="000B72B1" w:rsidTr="4E1706D6" w14:paraId="286C71D3" w14:textId="77777777">
        <w:tc>
          <w:tcPr>
            <w:tcW w:w="159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7DCF3F12" w14:textId="77777777">
            <w:pPr>
              <w:spacing w:after="0" w:line="240" w:lineRule="auto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EK</w:t>
            </w:r>
            <w:r w:rsidRPr="4E1706D6" w:rsidR="000B72B1">
              <w:rPr>
                <w:rFonts w:ascii="Corbel" w:hAnsi="Corbel" w:eastAsia="Corbel" w:cs="Corbel"/>
              </w:rPr>
              <w:t>_01</w:t>
            </w:r>
          </w:p>
        </w:tc>
        <w:tc>
          <w:tcPr>
            <w:tcW w:w="55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12B39ED0" w14:textId="77777777">
            <w:pPr>
              <w:spacing w:after="0" w:line="240" w:lineRule="auto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Student nazwie i zanalizuje teorie rozwoju człowieka, wyjaśni rozwój człowieka w cyklu życia, w tym proces rozwoju dziecka w kolejnych okresach dzieciństwa w różnych obszarach rozwojowych (fizycznym, motorycznym i psychospołecznym, poznawczym, społeczno-emocjonalnym, moralnym, tożsamościowym);</w:t>
            </w:r>
          </w:p>
        </w:tc>
        <w:tc>
          <w:tcPr>
            <w:tcW w:w="18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B72B1" w:rsidP="4E1706D6" w:rsidRDefault="000B72B1" w14:paraId="0FE03C0D" w14:textId="77777777">
            <w:pPr>
              <w:spacing w:before="240" w:after="0" w:line="240" w:lineRule="auto"/>
              <w:jc w:val="center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PPiW.W02</w:t>
            </w:r>
          </w:p>
        </w:tc>
      </w:tr>
      <w:tr w:rsidR="000B72B1" w:rsidTr="4E1706D6" w14:paraId="498BDA7D" w14:textId="77777777">
        <w:tc>
          <w:tcPr>
            <w:tcW w:w="159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635780D8" w14:textId="77777777">
            <w:pPr>
              <w:spacing w:after="0" w:line="240" w:lineRule="auto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EK_02</w:t>
            </w:r>
          </w:p>
        </w:tc>
        <w:tc>
          <w:tcPr>
            <w:tcW w:w="55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2EF6CC77" w14:textId="77777777">
            <w:pPr>
              <w:spacing w:after="0" w:line="240" w:lineRule="auto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Student rozróżni zmiany rozwojowe dziecka związane z prawidłowościami i nieprawidłowościami rozwojowymi oraz wykryje czynniki je determinujące; wykorzystując również inne dziedziny nauki do rozumienia dzieciństwa doświadczanego przez dzieci.</w:t>
            </w:r>
          </w:p>
        </w:tc>
        <w:tc>
          <w:tcPr>
            <w:tcW w:w="18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B72B1" w:rsidP="4E1706D6" w:rsidRDefault="000B72B1" w14:paraId="4D0EBD95" w14:textId="77777777">
            <w:pPr>
              <w:spacing w:before="240" w:after="0" w:line="240" w:lineRule="auto"/>
              <w:jc w:val="center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PPiW.W03</w:t>
            </w:r>
          </w:p>
        </w:tc>
      </w:tr>
      <w:tr w:rsidR="000B72B1" w:rsidTr="4E1706D6" w14:paraId="41842182" w14:textId="77777777">
        <w:tc>
          <w:tcPr>
            <w:tcW w:w="159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1549D3B1" w14:textId="77777777">
            <w:pPr>
              <w:spacing w:after="0" w:line="240" w:lineRule="auto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EK_03</w:t>
            </w:r>
          </w:p>
        </w:tc>
        <w:tc>
          <w:tcPr>
            <w:tcW w:w="55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4C4ADE74" w14:textId="77777777">
            <w:pPr>
              <w:spacing w:after="0" w:line="240" w:lineRule="auto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Student zauważy i prawidłowo zinterpretuje różne zachowania dziecka oraz określi wyjaśniające je czynniki rozwojowe używając właściwej terminologii.</w:t>
            </w:r>
          </w:p>
        </w:tc>
        <w:tc>
          <w:tcPr>
            <w:tcW w:w="18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B72B1" w:rsidP="4E1706D6" w:rsidRDefault="000B72B1" w14:paraId="6F44E7F9" w14:textId="77777777">
            <w:pPr>
              <w:spacing w:before="240" w:after="0" w:line="240" w:lineRule="auto"/>
              <w:jc w:val="center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PPiW.U01 PPiW.K02</w:t>
            </w:r>
          </w:p>
        </w:tc>
      </w:tr>
      <w:tr w:rsidR="000B72B1" w:rsidTr="4E1706D6" w14:paraId="703D074B" w14:textId="77777777">
        <w:tc>
          <w:tcPr>
            <w:tcW w:w="159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0506615B" w14:textId="77777777">
            <w:pPr>
              <w:spacing w:after="0" w:line="240" w:lineRule="auto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EK_04</w:t>
            </w:r>
          </w:p>
        </w:tc>
        <w:tc>
          <w:tcPr>
            <w:tcW w:w="55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60D18D77" w14:textId="77777777">
            <w:pPr>
              <w:spacing w:after="0" w:line="240" w:lineRule="auto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W codziennej praktyce edukacyjnej student zaprojektuje działania wspierające rozwój dziecka z uwzględnieniem specyficznych potrzeb, możliwości i uzdolnień poszczególnych dzieci lub uczniów oraz grupy, aby formować właściwe zachowania i postawy dzieci.</w:t>
            </w:r>
          </w:p>
        </w:tc>
        <w:tc>
          <w:tcPr>
            <w:tcW w:w="18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B72B1" w:rsidP="4E1706D6" w:rsidRDefault="000B72B1" w14:paraId="622CEAEA" w14:textId="77777777">
            <w:pPr>
              <w:spacing w:before="240" w:after="0" w:line="240" w:lineRule="auto"/>
              <w:jc w:val="center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PPiW.U03</w:t>
            </w:r>
            <w:r w:rsidRPr="4E1706D6" w:rsidR="000B72B1">
              <w:rPr>
                <w:rFonts w:ascii="Corbel" w:hAnsi="Corbel" w:eastAsia="Corbel" w:cs="Corbel"/>
                <w:smallCaps w:val="1"/>
              </w:rPr>
              <w:t xml:space="preserve"> </w:t>
            </w:r>
            <w:r w:rsidRPr="4E1706D6" w:rsidR="000B72B1">
              <w:rPr>
                <w:rFonts w:ascii="Corbel" w:hAnsi="Corbel" w:eastAsia="Corbel" w:cs="Corbel"/>
              </w:rPr>
              <w:t>PPiW.K02</w:t>
            </w:r>
          </w:p>
        </w:tc>
      </w:tr>
    </w:tbl>
    <w:p w:rsidR="000B72B1" w:rsidP="4E1706D6" w:rsidRDefault="000B72B1" w14:paraId="704DC4D9" w14:textId="77777777">
      <w:pPr>
        <w:spacing w:after="0" w:line="240" w:lineRule="auto"/>
        <w:rPr>
          <w:rFonts w:ascii="Corbel" w:hAnsi="Corbel" w:eastAsia="Corbel" w:cs="Corbel"/>
          <w:smallCaps w:val="1"/>
        </w:rPr>
      </w:pPr>
    </w:p>
    <w:p w:rsidR="000B72B1" w:rsidP="000B72B1" w:rsidRDefault="000B72B1" w14:paraId="3805C7BF" w14:textId="77777777">
      <w:pPr>
        <w:spacing w:after="0" w:line="240" w:lineRule="auto"/>
        <w:rPr>
          <w:smallCaps/>
        </w:rPr>
      </w:pPr>
    </w:p>
    <w:p w:rsidR="000B72B1" w:rsidP="4E1706D6" w:rsidRDefault="000B72B1" w14:paraId="7285BBBB" w14:textId="77777777">
      <w:pPr>
        <w:spacing w:after="200" w:line="240" w:lineRule="auto"/>
        <w:ind w:left="426"/>
        <w:contextualSpacing w:val="1"/>
        <w:jc w:val="both"/>
        <w:rPr>
          <w:rFonts w:ascii="Corbel" w:hAnsi="Corbel" w:eastAsia="Corbel" w:cs="Corbel"/>
        </w:rPr>
      </w:pPr>
      <w:r w:rsidRPr="4E1706D6" w:rsidR="000B72B1">
        <w:rPr>
          <w:rFonts w:ascii="Corbel" w:hAnsi="Corbel" w:eastAsia="Corbel" w:cs="Corbel"/>
        </w:rPr>
        <w:t xml:space="preserve">3.3 Treści programowe   </w:t>
      </w:r>
    </w:p>
    <w:p w:rsidR="000B72B1" w:rsidP="4E1706D6" w:rsidRDefault="000B72B1" w14:paraId="0F7FDB5D" w14:textId="77777777">
      <w:pPr>
        <w:spacing w:after="120" w:line="240" w:lineRule="auto"/>
        <w:ind w:left="1080"/>
        <w:contextualSpacing w:val="1"/>
        <w:jc w:val="both"/>
        <w:rPr>
          <w:rFonts w:ascii="Corbel" w:hAnsi="Corbel" w:eastAsia="Corbel" w:cs="Corbel"/>
        </w:rPr>
      </w:pPr>
      <w:r w:rsidRPr="4E1706D6" w:rsidR="000B72B1">
        <w:rPr>
          <w:rFonts w:ascii="Corbel" w:hAnsi="Corbel" w:eastAsia="Corbel" w:cs="Corbel"/>
        </w:rPr>
        <w:t xml:space="preserve">A. Problematyka wykładu </w:t>
      </w:r>
    </w:p>
    <w:p w:rsidR="000B72B1" w:rsidP="4E1706D6" w:rsidRDefault="000B72B1" w14:paraId="370F3DF3" w14:textId="77777777">
      <w:pPr>
        <w:spacing w:after="120" w:line="240" w:lineRule="auto"/>
        <w:ind w:left="1080"/>
        <w:contextualSpacing w:val="1"/>
        <w:jc w:val="both"/>
        <w:rPr>
          <w:rFonts w:ascii="Corbel" w:hAnsi="Corbel" w:eastAsia="Corbel" w:cs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0B72B1" w:rsidTr="4E1706D6" w14:paraId="4AC4016C" w14:textId="77777777">
        <w:tc>
          <w:tcPr>
            <w:tcW w:w="89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5EC871D6" w14:textId="77777777">
            <w:pPr>
              <w:spacing w:after="0" w:line="240" w:lineRule="auto"/>
              <w:ind w:left="-250" w:firstLine="250"/>
              <w:contextualSpacing w:val="1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Treści merytoryczne</w:t>
            </w:r>
          </w:p>
        </w:tc>
      </w:tr>
      <w:tr w:rsidR="000B72B1" w:rsidTr="4E1706D6" w14:paraId="6CD889F5" w14:textId="77777777">
        <w:tc>
          <w:tcPr>
            <w:tcW w:w="89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5C776E8A" w14:textId="77777777">
            <w:pPr>
              <w:spacing w:after="0" w:line="240" w:lineRule="auto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Definicja rozwoju. Sposoby ujmowania człowieka w rozwoju. Psychologia biegu życia ludzkiego.</w:t>
            </w:r>
          </w:p>
        </w:tc>
      </w:tr>
      <w:tr w:rsidR="000B72B1" w:rsidTr="4E1706D6" w14:paraId="66997908" w14:textId="77777777">
        <w:tc>
          <w:tcPr>
            <w:tcW w:w="89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4A317670" w14:textId="77777777">
            <w:pPr>
              <w:spacing w:after="0" w:line="240" w:lineRule="auto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Właściwości rozwoju. Zmiana rozwojowa. Rodzaje zmian rozwojowych.</w:t>
            </w:r>
          </w:p>
        </w:tc>
      </w:tr>
      <w:tr w:rsidR="000B72B1" w:rsidTr="4E1706D6" w14:paraId="2C75C4CE" w14:textId="77777777">
        <w:tc>
          <w:tcPr>
            <w:tcW w:w="89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28C519A6" w14:textId="77777777">
            <w:pPr>
              <w:spacing w:after="0" w:line="240" w:lineRule="auto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Prawa rządzące rozwojem, prawidłowości rozwojowe, uwarunkowania rozwoju.</w:t>
            </w:r>
          </w:p>
        </w:tc>
      </w:tr>
      <w:tr w:rsidR="000B72B1" w:rsidTr="4E1706D6" w14:paraId="0BE86D04" w14:textId="77777777">
        <w:tc>
          <w:tcPr>
            <w:tcW w:w="89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3D0BE1F6" w14:textId="77777777">
            <w:pPr>
              <w:spacing w:after="0" w:line="240" w:lineRule="auto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Stadialności w rozwoju. Porządkujący podział życia ludzkiego na stadia rozwojowe.</w:t>
            </w:r>
          </w:p>
        </w:tc>
      </w:tr>
      <w:tr w:rsidR="000B72B1" w:rsidTr="4E1706D6" w14:paraId="2F4635FC" w14:textId="77777777">
        <w:tc>
          <w:tcPr>
            <w:tcW w:w="89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6EAAF357" w14:textId="77777777">
            <w:pPr>
              <w:spacing w:after="0" w:line="240" w:lineRule="auto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 xml:space="preserve">Wybrane koncepcje rozwojowe - psychospołeczna teoria rozwoju Erika </w:t>
            </w:r>
            <w:r w:rsidRPr="4E1706D6" w:rsidR="000B72B1">
              <w:rPr>
                <w:rFonts w:ascii="Corbel" w:hAnsi="Corbel" w:eastAsia="Corbel" w:cs="Corbel"/>
              </w:rPr>
              <w:t>Eriksona</w:t>
            </w:r>
            <w:r w:rsidRPr="4E1706D6" w:rsidR="000B72B1">
              <w:rPr>
                <w:rFonts w:ascii="Corbel" w:hAnsi="Corbel" w:eastAsia="Corbel" w:cs="Corbel"/>
              </w:rPr>
              <w:t>.</w:t>
            </w:r>
          </w:p>
        </w:tc>
      </w:tr>
      <w:tr w:rsidR="000B72B1" w:rsidTr="4E1706D6" w14:paraId="7CAE9D69" w14:textId="77777777">
        <w:tc>
          <w:tcPr>
            <w:tcW w:w="89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3391D53F" w14:textId="77777777">
            <w:pPr>
              <w:spacing w:after="0" w:line="240" w:lineRule="auto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Wybrane koncepcje rozwojowe - strukturalistyczna koncepcja stadiów rozwojowych Jean Piageta.</w:t>
            </w:r>
          </w:p>
        </w:tc>
      </w:tr>
      <w:tr w:rsidR="000B72B1" w:rsidTr="4E1706D6" w14:paraId="2AFEB2DF" w14:textId="77777777">
        <w:tc>
          <w:tcPr>
            <w:tcW w:w="89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51D9C8F1" w14:textId="77777777">
            <w:pPr>
              <w:spacing w:after="0" w:line="240" w:lineRule="auto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 xml:space="preserve">Wybrane koncepcje rozwojowe - koncepcja zadań rozwojowych Roberta </w:t>
            </w:r>
            <w:r w:rsidRPr="4E1706D6" w:rsidR="000B72B1">
              <w:rPr>
                <w:rFonts w:ascii="Corbel" w:hAnsi="Corbel" w:eastAsia="Corbel" w:cs="Corbel"/>
              </w:rPr>
              <w:t>Havinghursta</w:t>
            </w:r>
            <w:r w:rsidRPr="4E1706D6" w:rsidR="000B72B1">
              <w:rPr>
                <w:rFonts w:ascii="Corbel" w:hAnsi="Corbel" w:eastAsia="Corbel" w:cs="Corbel"/>
              </w:rPr>
              <w:t>.</w:t>
            </w:r>
          </w:p>
        </w:tc>
      </w:tr>
      <w:tr w:rsidR="000B72B1" w:rsidTr="4E1706D6" w14:paraId="728C11F6" w14:textId="77777777">
        <w:tc>
          <w:tcPr>
            <w:tcW w:w="89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0820EF61" w14:textId="77777777">
            <w:pPr>
              <w:spacing w:after="0" w:line="240" w:lineRule="auto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 xml:space="preserve">Wybrane koncepcje rozwojowe - poznawczo-rozwojowa koncepcja rozwoju moralnego Lawrence </w:t>
            </w:r>
            <w:r w:rsidRPr="4E1706D6" w:rsidR="000B72B1">
              <w:rPr>
                <w:rFonts w:ascii="Corbel" w:hAnsi="Corbel" w:eastAsia="Corbel" w:cs="Corbel"/>
              </w:rPr>
              <w:t>Kohlberga</w:t>
            </w:r>
            <w:r w:rsidRPr="4E1706D6" w:rsidR="000B72B1">
              <w:rPr>
                <w:rFonts w:ascii="Corbel" w:hAnsi="Corbel" w:eastAsia="Corbel" w:cs="Corbel"/>
              </w:rPr>
              <w:t>.</w:t>
            </w:r>
          </w:p>
        </w:tc>
      </w:tr>
      <w:tr w:rsidR="000B72B1" w:rsidTr="4E1706D6" w14:paraId="66306746" w14:textId="77777777">
        <w:tc>
          <w:tcPr>
            <w:tcW w:w="89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0299ED47" w14:textId="77777777">
            <w:pPr>
              <w:spacing w:after="0" w:line="240" w:lineRule="auto"/>
              <w:ind w:right="501"/>
              <w:jc w:val="both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Wpływ wiedzy o rozwoju człowieka na nasze codzienne funkcjonowanie.</w:t>
            </w:r>
          </w:p>
        </w:tc>
      </w:tr>
    </w:tbl>
    <w:p w:rsidR="000B72B1" w:rsidP="4E1706D6" w:rsidRDefault="000B72B1" w14:paraId="69F6E842" w14:textId="77777777">
      <w:pPr>
        <w:spacing w:after="0" w:line="240" w:lineRule="auto"/>
        <w:rPr>
          <w:rFonts w:ascii="Corbel" w:hAnsi="Corbel" w:eastAsia="Corbel" w:cs="Corbel"/>
        </w:rPr>
      </w:pPr>
    </w:p>
    <w:p w:rsidR="000B72B1" w:rsidP="4E1706D6" w:rsidRDefault="000B72B1" w14:paraId="696134E9" w14:textId="50CCBCA8">
      <w:pPr>
        <w:spacing w:after="200" w:line="240" w:lineRule="auto"/>
        <w:ind w:left="1080"/>
        <w:contextualSpacing w:val="1"/>
        <w:jc w:val="both"/>
        <w:rPr>
          <w:rFonts w:ascii="Corbel" w:hAnsi="Corbel" w:eastAsia="Corbel" w:cs="Corbel"/>
        </w:rPr>
      </w:pPr>
      <w:r w:rsidRPr="4E1706D6" w:rsidR="000B72B1">
        <w:rPr>
          <w:rFonts w:ascii="Corbel" w:hAnsi="Corbel" w:eastAsia="Corbel" w:cs="Corbel"/>
        </w:rPr>
        <w:t xml:space="preserve">B. Problematyka ćwiczeń audytoryjnych, konwersatoryjnych, laboratoryjnych, zajęć praktycznych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0B72B1" w:rsidTr="4E1706D6" w14:paraId="6321625C" w14:textId="77777777">
        <w:tc>
          <w:tcPr>
            <w:tcW w:w="89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5137C22F" w14:textId="77777777">
            <w:pPr>
              <w:spacing w:after="0" w:line="240" w:lineRule="auto"/>
              <w:ind w:left="708" w:hanging="708"/>
              <w:contextualSpacing w:val="1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Treści merytoryczne</w:t>
            </w:r>
          </w:p>
        </w:tc>
      </w:tr>
      <w:tr w:rsidR="000B72B1" w:rsidTr="4E1706D6" w14:paraId="0157DB93" w14:textId="77777777">
        <w:tc>
          <w:tcPr>
            <w:tcW w:w="89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12C742BC" w14:textId="77777777">
            <w:pPr>
              <w:spacing w:after="0" w:line="240" w:lineRule="auto"/>
              <w:rPr>
                <w:rFonts w:ascii="Corbel" w:hAnsi="Corbel" w:eastAsia="Corbel" w:cs="Corbel"/>
                <w:color w:val="000000" w:themeColor="text1" w:themeTint="FF" w:themeShade="FF"/>
              </w:rPr>
            </w:pPr>
            <w:r w:rsidRPr="4E1706D6" w:rsidR="000B72B1">
              <w:rPr>
                <w:rFonts w:ascii="Corbel" w:hAnsi="Corbel" w:eastAsia="Corbel" w:cs="Corbel"/>
                <w:color w:val="000000" w:themeColor="text1" w:themeTint="FF" w:themeShade="FF"/>
              </w:rPr>
              <w:t>Wprowadzenie w tematykę psychologii rozwojowej – rozwój człowieka w ciągu życia. Zapoznanie studentów z formami organizacyjnymi zajęć – problematyka, sposoby przygotowania się do zajęć, warunki zaliczenia, literatura.</w:t>
            </w:r>
          </w:p>
        </w:tc>
      </w:tr>
      <w:tr w:rsidR="000B72B1" w:rsidTr="4E1706D6" w14:paraId="6EE9A4B6" w14:textId="77777777">
        <w:tc>
          <w:tcPr>
            <w:tcW w:w="89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228F4F80" w14:textId="77777777">
            <w:pPr>
              <w:spacing w:after="0" w:line="240" w:lineRule="auto"/>
              <w:rPr>
                <w:rFonts w:ascii="Corbel" w:hAnsi="Corbel" w:eastAsia="Corbel" w:cs="Corbel"/>
                <w:color w:val="000000" w:themeColor="text1" w:themeTint="FF" w:themeShade="FF"/>
              </w:rPr>
            </w:pPr>
            <w:r w:rsidRPr="4E1706D6" w:rsidR="000B72B1">
              <w:rPr>
                <w:rFonts w:ascii="Corbel" w:hAnsi="Corbel" w:eastAsia="Corbel" w:cs="Corbel"/>
                <w:color w:val="000000" w:themeColor="text1" w:themeTint="FF" w:themeShade="FF"/>
              </w:rPr>
              <w:t>Rozwój prenatalny i faza noworodka. Osiągnięcia rozwojowe i przejawy życia psychicznego noworodka. Odruchy i czynności przystosowawcze noworodka. Rola wczesnych kontaktów matka – dziecko. Zaburzenia przywiązania.</w:t>
            </w:r>
          </w:p>
        </w:tc>
      </w:tr>
      <w:tr w:rsidR="000B72B1" w:rsidTr="4E1706D6" w14:paraId="5E393063" w14:textId="77777777">
        <w:tc>
          <w:tcPr>
            <w:tcW w:w="89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1460BCD7" w14:textId="77777777">
            <w:pPr>
              <w:spacing w:after="0" w:line="240" w:lineRule="auto"/>
              <w:rPr>
                <w:rFonts w:ascii="Corbel" w:hAnsi="Corbel" w:eastAsia="Corbel" w:cs="Corbel"/>
                <w:color w:val="000000" w:themeColor="text1" w:themeTint="FF" w:themeShade="FF"/>
              </w:rPr>
            </w:pPr>
            <w:r w:rsidRPr="4E1706D6" w:rsidR="000B72B1">
              <w:rPr>
                <w:rFonts w:ascii="Corbel" w:hAnsi="Corbel" w:eastAsia="Corbel" w:cs="Corbel"/>
                <w:color w:val="000000" w:themeColor="text1" w:themeTint="FF" w:themeShade="FF"/>
              </w:rPr>
              <w:t>Rozwój psychomotoryczny małego dziecka. Osiągnięcia rozwojowe wczesnego dzieciństwa. Rozwój ruchowy i jego wpływ na psychiczne funkcjonowanie dziecka.</w:t>
            </w:r>
          </w:p>
        </w:tc>
      </w:tr>
      <w:tr w:rsidR="000B72B1" w:rsidTr="4E1706D6" w14:paraId="158D7C5D" w14:textId="77777777">
        <w:tc>
          <w:tcPr>
            <w:tcW w:w="89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53022D37" w14:textId="77777777">
            <w:pPr>
              <w:spacing w:after="0" w:line="240" w:lineRule="auto"/>
              <w:rPr>
                <w:rFonts w:ascii="Corbel" w:hAnsi="Corbel" w:eastAsia="Corbel" w:cs="Corbel"/>
                <w:color w:val="000000" w:themeColor="text1" w:themeTint="FF" w:themeShade="FF"/>
              </w:rPr>
            </w:pPr>
            <w:r w:rsidRPr="4E1706D6" w:rsidR="000B72B1">
              <w:rPr>
                <w:rFonts w:ascii="Corbel" w:hAnsi="Corbel" w:eastAsia="Corbel" w:cs="Corbel"/>
                <w:color w:val="000000" w:themeColor="text1" w:themeTint="FF" w:themeShade="FF"/>
              </w:rPr>
              <w:t>Wiek przedszkolny – blok poszerzony. Zadania i zdobycze rozwojowe dziecka w wieku przedszkolnym. Omówienie najważniejszych obszarów rozwojowych dziecka w wieku przedszkolnym: fizycznego, poznawczego, emocjonalnego, społecznego, moralnego itd. w kontekście prawidłowości rozwojowych i zagrożeń rozwojowych.</w:t>
            </w:r>
          </w:p>
        </w:tc>
      </w:tr>
      <w:tr w:rsidR="000B72B1" w:rsidTr="4E1706D6" w14:paraId="4B36DEEB" w14:textId="77777777">
        <w:tc>
          <w:tcPr>
            <w:tcW w:w="89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6FE8A60B" w14:textId="77777777">
            <w:pPr>
              <w:spacing w:after="0" w:line="240" w:lineRule="auto"/>
              <w:ind w:right="86"/>
              <w:rPr>
                <w:rFonts w:ascii="Corbel" w:hAnsi="Corbel" w:eastAsia="Corbel" w:cs="Corbel"/>
                <w:color w:val="000000" w:themeColor="text1" w:themeTint="FF" w:themeShade="FF"/>
              </w:rPr>
            </w:pPr>
            <w:r w:rsidRPr="4E1706D6" w:rsidR="000B72B1">
              <w:rPr>
                <w:rFonts w:ascii="Corbel" w:hAnsi="Corbel" w:eastAsia="Corbel" w:cs="Corbel"/>
                <w:color w:val="000000" w:themeColor="text1" w:themeTint="FF" w:themeShade="FF"/>
              </w:rPr>
              <w:t>Młodszy wiek szkolny – blok poszerzony. Analiza czynników rozwoju dziecka. Omówienie najważniejszych obszarów rozwojowych dziecka w młodszym wieku szkolnym: fizycznego, poznawczego, emocjonalnego, społecznego, moralnego itd. w kontekście prawidłowości rozwojowych i zagrożeń rozwojowych.</w:t>
            </w:r>
          </w:p>
        </w:tc>
      </w:tr>
      <w:tr w:rsidR="000B72B1" w:rsidTr="4E1706D6" w14:paraId="513656D7" w14:textId="77777777">
        <w:tc>
          <w:tcPr>
            <w:tcW w:w="89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1312BF01" w14:textId="77777777">
            <w:pPr>
              <w:spacing w:after="0" w:line="240" w:lineRule="auto"/>
              <w:ind w:right="473"/>
              <w:rPr>
                <w:rFonts w:ascii="Corbel" w:hAnsi="Corbel" w:eastAsia="Corbel" w:cs="Corbel"/>
                <w:color w:val="000000" w:themeColor="text1" w:themeTint="FF" w:themeShade="FF"/>
              </w:rPr>
            </w:pPr>
            <w:r w:rsidRPr="4E1706D6" w:rsidR="000B72B1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Dorastanie – zagadnienia ogólne. Zasadnicze zmiany rozwojowe procesów biologicznych, emocjonalnych i poznawczych nastolatka. Kryzys </w:t>
            </w:r>
            <w:r w:rsidRPr="4E1706D6" w:rsidR="000B72B1">
              <w:rPr>
                <w:rFonts w:ascii="Corbel" w:hAnsi="Corbel" w:eastAsia="Corbel" w:cs="Corbel"/>
                <w:color w:val="000000" w:themeColor="text1" w:themeTint="FF" w:themeShade="FF"/>
              </w:rPr>
              <w:t>adolescencyjny</w:t>
            </w:r>
            <w:r w:rsidRPr="4E1706D6" w:rsidR="000B72B1">
              <w:rPr>
                <w:rFonts w:ascii="Corbel" w:hAnsi="Corbel" w:eastAsia="Corbel" w:cs="Corbel"/>
                <w:color w:val="000000" w:themeColor="text1" w:themeTint="FF" w:themeShade="FF"/>
              </w:rPr>
              <w:t>. Bunt dorastania. Rola rówieśników w rozwoju. Konflikt międzypokoleniowy. Kształtowanie się tożsamości i zaburzenia rozwoju w okresie dorastania.</w:t>
            </w:r>
          </w:p>
        </w:tc>
      </w:tr>
      <w:tr w:rsidR="000B72B1" w:rsidTr="4E1706D6" w14:paraId="352F94BE" w14:textId="77777777">
        <w:tc>
          <w:tcPr>
            <w:tcW w:w="89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2CAE48E7" w14:textId="77777777">
            <w:pPr>
              <w:spacing w:after="0" w:line="240" w:lineRule="auto"/>
              <w:rPr>
                <w:rFonts w:ascii="Corbel" w:hAnsi="Corbel" w:eastAsia="Corbel" w:cs="Corbel"/>
                <w:color w:val="000000" w:themeColor="text1" w:themeTint="FF" w:themeShade="FF"/>
              </w:rPr>
            </w:pPr>
            <w:r w:rsidRPr="4E1706D6" w:rsidR="000B72B1">
              <w:rPr>
                <w:rFonts w:ascii="Corbel" w:hAnsi="Corbel" w:eastAsia="Corbel" w:cs="Corbel"/>
                <w:color w:val="000000" w:themeColor="text1" w:themeTint="FF" w:themeShade="FF"/>
              </w:rPr>
              <w:t>Przejawy rozwoju człowieka dorosłego. Podział okresu dorosłości na etapy. Starość psychiczna i biologiczna. Struktura życia w okresie starzenia się i starości. Wybrane problemy zdrowotne okresu dorosłości.</w:t>
            </w:r>
          </w:p>
        </w:tc>
      </w:tr>
      <w:tr w:rsidR="000B72B1" w:rsidTr="4E1706D6" w14:paraId="6A7A6844" w14:textId="77777777">
        <w:tc>
          <w:tcPr>
            <w:tcW w:w="89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7D6A1A28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Podsumowanie zagadnień – studium przypadku jako forma analizy prawidłowości i nieprawidłowości rozwojowych dziecka w wieku przedszkolnym i wczesnoszkolnym.</w:t>
            </w:r>
          </w:p>
        </w:tc>
      </w:tr>
    </w:tbl>
    <w:p w:rsidR="000B72B1" w:rsidP="4E1706D6" w:rsidRDefault="000B72B1" w14:paraId="74FEDCBB" w14:textId="77777777">
      <w:pPr>
        <w:spacing w:after="0" w:line="240" w:lineRule="auto"/>
        <w:rPr>
          <w:rFonts w:ascii="Corbel" w:hAnsi="Corbel" w:eastAsia="Corbel" w:cs="Corbel"/>
          <w:smallCaps w:val="1"/>
        </w:rPr>
      </w:pPr>
    </w:p>
    <w:p w:rsidR="000B72B1" w:rsidP="4E1706D6" w:rsidRDefault="000B72B1" w14:paraId="7066DE94" w14:textId="77777777">
      <w:pPr>
        <w:spacing w:after="0" w:line="240" w:lineRule="auto"/>
        <w:ind w:left="426"/>
        <w:rPr>
          <w:rFonts w:ascii="Corbel" w:hAnsi="Corbel" w:eastAsia="Corbel" w:cs="Corbel"/>
        </w:rPr>
      </w:pPr>
      <w:r w:rsidRPr="4E1706D6" w:rsidR="000B72B1">
        <w:rPr>
          <w:rFonts w:ascii="Corbel" w:hAnsi="Corbel" w:eastAsia="Corbel" w:cs="Corbel"/>
        </w:rPr>
        <w:t xml:space="preserve">3.4 Metody dydaktyczne </w:t>
      </w:r>
    </w:p>
    <w:p w:rsidR="000B72B1" w:rsidP="4E1706D6" w:rsidRDefault="000B72B1" w14:paraId="3575BC4B" w14:textId="77777777">
      <w:pPr>
        <w:spacing w:after="0" w:line="240" w:lineRule="auto"/>
        <w:jc w:val="both"/>
        <w:rPr>
          <w:rFonts w:ascii="Corbel" w:hAnsi="Corbel" w:eastAsia="Corbel" w:cs="Corbel"/>
          <w:smallCaps w:val="1"/>
          <w:sz w:val="20"/>
          <w:szCs w:val="20"/>
        </w:rPr>
      </w:pPr>
    </w:p>
    <w:p w:rsidR="000B72B1" w:rsidP="4E1706D6" w:rsidRDefault="000B72B1" w14:paraId="00C54BB6" w14:textId="77777777">
      <w:pPr>
        <w:spacing w:after="0" w:line="240" w:lineRule="auto"/>
        <w:jc w:val="both"/>
        <w:rPr>
          <w:rFonts w:ascii="Corbel" w:hAnsi="Corbel" w:eastAsia="Corbel" w:cs="Corbel"/>
          <w:i w:val="1"/>
          <w:iCs w:val="1"/>
        </w:rPr>
      </w:pPr>
      <w:r w:rsidRPr="4E1706D6" w:rsidR="000B72B1">
        <w:rPr>
          <w:rFonts w:ascii="Corbel" w:hAnsi="Corbel" w:eastAsia="Corbel" w:cs="Corbel"/>
          <w:i w:val="1"/>
          <w:iCs w:val="1"/>
          <w:smallCaps w:val="1"/>
          <w:sz w:val="20"/>
          <w:szCs w:val="20"/>
        </w:rPr>
        <w:t xml:space="preserve"> </w:t>
      </w:r>
      <w:r w:rsidRPr="4E1706D6" w:rsidR="000B72B1">
        <w:rPr>
          <w:rFonts w:ascii="Corbel" w:hAnsi="Corbel" w:eastAsia="Corbel" w:cs="Corbel"/>
          <w:i w:val="1"/>
          <w:iCs w:val="1"/>
        </w:rPr>
        <w:t>Wykład: wykład z prezentacją multimedialną.</w:t>
      </w:r>
    </w:p>
    <w:p w:rsidR="000B72B1" w:rsidP="4E1706D6" w:rsidRDefault="000B72B1" w14:paraId="2BF63D04" w14:textId="77777777">
      <w:pPr>
        <w:spacing w:after="0" w:line="240" w:lineRule="auto"/>
        <w:jc w:val="both"/>
        <w:rPr>
          <w:rFonts w:ascii="Corbel" w:hAnsi="Corbel" w:eastAsia="Corbel" w:cs="Corbel"/>
          <w:i w:val="1"/>
          <w:iCs w:val="1"/>
        </w:rPr>
      </w:pPr>
      <w:r w:rsidRPr="4E1706D6" w:rsidR="000B72B1">
        <w:rPr>
          <w:rFonts w:ascii="Corbel" w:hAnsi="Corbel" w:eastAsia="Corbel" w:cs="Corbel"/>
          <w:i w:val="1"/>
          <w:iCs w:val="1"/>
        </w:rPr>
        <w:t>Ćwiczenia: analiza tekstów z dyskusją, praca w grupach, przygotowanie referatu i krytyczna analiza przygotowanych treści w formie dyskusji grupowej, formuła „</w:t>
      </w:r>
      <w:r w:rsidRPr="4E1706D6" w:rsidR="000B72B1">
        <w:rPr>
          <w:rFonts w:ascii="Corbel" w:hAnsi="Corbel" w:eastAsia="Corbel" w:cs="Corbel"/>
          <w:i w:val="1"/>
          <w:iCs w:val="1"/>
        </w:rPr>
        <w:t>case</w:t>
      </w:r>
      <w:r w:rsidRPr="4E1706D6" w:rsidR="000B72B1">
        <w:rPr>
          <w:rFonts w:ascii="Corbel" w:hAnsi="Corbel" w:eastAsia="Corbel" w:cs="Corbel"/>
          <w:i w:val="1"/>
          <w:iCs w:val="1"/>
        </w:rPr>
        <w:t xml:space="preserve"> </w:t>
      </w:r>
      <w:r w:rsidRPr="4E1706D6" w:rsidR="000B72B1">
        <w:rPr>
          <w:rFonts w:ascii="Corbel" w:hAnsi="Corbel" w:eastAsia="Corbel" w:cs="Corbel"/>
          <w:i w:val="1"/>
          <w:iCs w:val="1"/>
        </w:rPr>
        <w:t>study</w:t>
      </w:r>
      <w:r w:rsidRPr="4E1706D6" w:rsidR="000B72B1">
        <w:rPr>
          <w:rFonts w:ascii="Corbel" w:hAnsi="Corbel" w:eastAsia="Corbel" w:cs="Corbel"/>
          <w:i w:val="1"/>
          <w:iCs w:val="1"/>
        </w:rPr>
        <w:t>”.</w:t>
      </w:r>
    </w:p>
    <w:p w:rsidR="000B72B1" w:rsidP="4E1706D6" w:rsidRDefault="000B72B1" w14:paraId="208F8944" w14:textId="77777777">
      <w:pPr>
        <w:tabs>
          <w:tab w:val="left" w:pos="284"/>
        </w:tabs>
        <w:spacing w:after="0" w:line="240" w:lineRule="auto"/>
        <w:rPr>
          <w:rFonts w:ascii="Corbel" w:hAnsi="Corbel" w:eastAsia="Corbel" w:cs="Corbel"/>
        </w:rPr>
      </w:pPr>
    </w:p>
    <w:p w:rsidR="000B72B1" w:rsidP="4E1706D6" w:rsidRDefault="000B72B1" w14:paraId="3D91A745" w14:textId="77777777">
      <w:pPr>
        <w:tabs>
          <w:tab w:val="left" w:pos="284"/>
        </w:tabs>
        <w:spacing w:after="0" w:line="240" w:lineRule="auto"/>
        <w:rPr>
          <w:rFonts w:ascii="Corbel" w:hAnsi="Corbel" w:eastAsia="Corbel" w:cs="Corbel"/>
        </w:rPr>
      </w:pPr>
    </w:p>
    <w:p w:rsidR="000B72B1" w:rsidP="4E1706D6" w:rsidRDefault="000B72B1" w14:paraId="17CACEAF" w14:textId="77777777">
      <w:pPr>
        <w:tabs>
          <w:tab w:val="left" w:pos="284"/>
        </w:tabs>
        <w:spacing w:after="0" w:line="240" w:lineRule="auto"/>
        <w:rPr>
          <w:rFonts w:ascii="Corbel" w:hAnsi="Corbel" w:eastAsia="Corbel" w:cs="Corbel"/>
        </w:rPr>
      </w:pPr>
      <w:r w:rsidRPr="4E1706D6" w:rsidR="000B72B1">
        <w:rPr>
          <w:rFonts w:ascii="Corbel" w:hAnsi="Corbel" w:eastAsia="Corbel" w:cs="Corbel"/>
        </w:rPr>
        <w:t xml:space="preserve">4. METODY I KRYTERIA OCENY </w:t>
      </w:r>
    </w:p>
    <w:p w:rsidR="000B72B1" w:rsidP="4E1706D6" w:rsidRDefault="000B72B1" w14:paraId="5A67CBD1" w14:textId="77777777">
      <w:pPr>
        <w:tabs>
          <w:tab w:val="left" w:pos="284"/>
        </w:tabs>
        <w:spacing w:after="0" w:line="240" w:lineRule="auto"/>
        <w:rPr>
          <w:rFonts w:ascii="Corbel" w:hAnsi="Corbel" w:eastAsia="Corbel" w:cs="Corbel"/>
        </w:rPr>
      </w:pPr>
    </w:p>
    <w:p w:rsidR="000B72B1" w:rsidP="4E1706D6" w:rsidRDefault="000B72B1" w14:paraId="5B02EC43" w14:textId="77777777">
      <w:pPr>
        <w:spacing w:after="0" w:line="240" w:lineRule="auto"/>
        <w:ind w:left="426"/>
        <w:rPr>
          <w:rFonts w:ascii="Corbel" w:hAnsi="Corbel" w:eastAsia="Corbel" w:cs="Corbel"/>
        </w:rPr>
      </w:pPr>
      <w:r w:rsidRPr="4E1706D6" w:rsidR="000B72B1">
        <w:rPr>
          <w:rFonts w:ascii="Corbel" w:hAnsi="Corbel" w:eastAsia="Corbel" w:cs="Corbel"/>
        </w:rPr>
        <w:t>4.1 Sposoby weryfikacji efektów uczenia się</w:t>
      </w:r>
    </w:p>
    <w:p w:rsidR="000B72B1" w:rsidP="4E1706D6" w:rsidRDefault="000B72B1" w14:paraId="1A2EB04B" w14:textId="77777777">
      <w:pPr>
        <w:spacing w:after="0" w:line="240" w:lineRule="auto"/>
        <w:rPr>
          <w:rFonts w:ascii="Corbel" w:hAnsi="Corbel" w:eastAsia="Corbel" w:cs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49"/>
        <w:gridCol w:w="5030"/>
        <w:gridCol w:w="2075"/>
      </w:tblGrid>
      <w:tr w:rsidR="000B72B1" w:rsidTr="4E1706D6" w14:paraId="5AD96DF2" w14:textId="77777777">
        <w:tc>
          <w:tcPr>
            <w:tcW w:w="184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B72B1" w:rsidP="4E1706D6" w:rsidRDefault="000B72B1" w14:paraId="0C2DDA95" w14:textId="77777777">
            <w:pPr>
              <w:spacing w:after="0" w:line="240" w:lineRule="auto"/>
              <w:jc w:val="center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Symbol efektu</w:t>
            </w:r>
          </w:p>
        </w:tc>
        <w:tc>
          <w:tcPr>
            <w:tcW w:w="50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B72B1" w:rsidP="4E1706D6" w:rsidRDefault="000B72B1" w14:paraId="5627357C" w14:textId="77777777">
            <w:pPr>
              <w:spacing w:after="0" w:line="240" w:lineRule="auto"/>
              <w:jc w:val="center"/>
              <w:rPr>
                <w:rFonts w:ascii="Corbel" w:hAnsi="Corbel" w:eastAsia="Corbel" w:cs="Corbel"/>
                <w:color w:val="000000" w:themeColor="text1" w:themeTint="FF" w:themeShade="FF"/>
              </w:rPr>
            </w:pPr>
            <w:r w:rsidRPr="4E1706D6" w:rsidR="000B72B1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Metody oceny efektów uczenia </w:t>
            </w:r>
            <w:r w:rsidRPr="4E1706D6" w:rsidR="000B72B1">
              <w:rPr>
                <w:rFonts w:ascii="Corbel" w:hAnsi="Corbel" w:eastAsia="Corbel" w:cs="Corbel"/>
                <w:color w:val="000000" w:themeColor="text1" w:themeTint="FF" w:themeShade="FF"/>
              </w:rPr>
              <w:t>sie</w:t>
            </w:r>
          </w:p>
          <w:p w:rsidR="000B72B1" w:rsidP="4E1706D6" w:rsidRDefault="000B72B1" w14:paraId="393BA818" w14:textId="77777777">
            <w:pPr>
              <w:spacing w:after="0" w:line="240" w:lineRule="auto"/>
              <w:jc w:val="center"/>
              <w:rPr>
                <w:rFonts w:ascii="Corbel" w:hAnsi="Corbel" w:eastAsia="Corbel" w:cs="Corbel"/>
                <w:color w:val="000000" w:themeColor="text1" w:themeTint="FF" w:themeShade="FF"/>
              </w:rPr>
            </w:pPr>
            <w:r w:rsidRPr="4E1706D6" w:rsidR="000B72B1">
              <w:rPr>
                <w:rFonts w:ascii="Corbel" w:hAnsi="Corbel" w:eastAsia="Corbel" w:cs="Corbel"/>
                <w:color w:val="000000" w:themeColor="text1" w:themeTint="FF" w:themeShade="FF"/>
              </w:rPr>
              <w:t>(np.: kolokwium, egzamin ustny, egzamin pisemny, projekt, sprawozdanie, obserwacja w trakcie zajęć)</w:t>
            </w:r>
          </w:p>
        </w:tc>
        <w:tc>
          <w:tcPr>
            <w:tcW w:w="20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B72B1" w:rsidP="4E1706D6" w:rsidRDefault="000B72B1" w14:paraId="40AC7696" w14:textId="77777777">
            <w:pPr>
              <w:spacing w:after="0" w:line="240" w:lineRule="auto"/>
              <w:jc w:val="center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Forma zajęć dydaktycznych</w:t>
            </w:r>
          </w:p>
          <w:p w:rsidR="000B72B1" w:rsidP="4E1706D6" w:rsidRDefault="000B72B1" w14:paraId="334E387A" w14:textId="77777777">
            <w:pPr>
              <w:spacing w:after="0" w:line="240" w:lineRule="auto"/>
              <w:jc w:val="center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 xml:space="preserve">(w, </w:t>
            </w:r>
            <w:r w:rsidRPr="4E1706D6" w:rsidR="000B72B1">
              <w:rPr>
                <w:rFonts w:ascii="Corbel" w:hAnsi="Corbel" w:eastAsia="Corbel" w:cs="Corbel"/>
              </w:rPr>
              <w:t>ćw</w:t>
            </w:r>
            <w:r w:rsidRPr="4E1706D6" w:rsidR="000B72B1">
              <w:rPr>
                <w:rFonts w:ascii="Corbel" w:hAnsi="Corbel" w:eastAsia="Corbel" w:cs="Corbel"/>
              </w:rPr>
              <w:t>, …)</w:t>
            </w:r>
          </w:p>
        </w:tc>
      </w:tr>
      <w:tr w:rsidR="000B72B1" w:rsidTr="4E1706D6" w14:paraId="453E6819" w14:textId="77777777">
        <w:tc>
          <w:tcPr>
            <w:tcW w:w="184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625BBDA5" w14:textId="77777777">
            <w:pPr>
              <w:spacing w:after="0" w:line="240" w:lineRule="auto"/>
              <w:rPr>
                <w:rFonts w:ascii="Corbel" w:hAnsi="Corbel" w:eastAsia="Corbel" w:cs="Corbel"/>
                <w:smallCaps w:val="1"/>
              </w:rPr>
            </w:pPr>
            <w:r w:rsidRPr="4E1706D6" w:rsidR="000B72B1">
              <w:rPr>
                <w:rFonts w:ascii="Corbel" w:hAnsi="Corbel" w:eastAsia="Corbel" w:cs="Corbel"/>
                <w:smallCaps w:val="1"/>
              </w:rPr>
              <w:t>ek</w:t>
            </w:r>
            <w:r w:rsidRPr="4E1706D6" w:rsidR="000B72B1">
              <w:rPr>
                <w:rFonts w:ascii="Corbel" w:hAnsi="Corbel" w:eastAsia="Corbel" w:cs="Corbel"/>
                <w:smallCaps w:val="1"/>
              </w:rPr>
              <w:t>_ 01</w:t>
            </w:r>
          </w:p>
        </w:tc>
        <w:tc>
          <w:tcPr>
            <w:tcW w:w="50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74874FE2" w14:textId="77777777">
            <w:pPr>
              <w:spacing w:after="0" w:line="240" w:lineRule="auto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egzamin pisemny, kolokwium zaliczeniowe</w:t>
            </w:r>
          </w:p>
        </w:tc>
        <w:tc>
          <w:tcPr>
            <w:tcW w:w="20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0610955B" w14:textId="77777777">
            <w:pPr>
              <w:spacing w:after="0" w:line="240" w:lineRule="auto"/>
              <w:jc w:val="center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 xml:space="preserve">w, </w:t>
            </w:r>
            <w:r w:rsidRPr="4E1706D6" w:rsidR="000B72B1">
              <w:rPr>
                <w:rFonts w:ascii="Corbel" w:hAnsi="Corbel" w:eastAsia="Corbel" w:cs="Corbel"/>
              </w:rPr>
              <w:t>ćw</w:t>
            </w:r>
          </w:p>
        </w:tc>
      </w:tr>
      <w:tr w:rsidR="000B72B1" w:rsidTr="4E1706D6" w14:paraId="029EB6B0" w14:textId="77777777">
        <w:tc>
          <w:tcPr>
            <w:tcW w:w="184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062C6F16" w14:textId="77777777">
            <w:pPr>
              <w:spacing w:after="0" w:line="240" w:lineRule="auto"/>
              <w:rPr>
                <w:rFonts w:ascii="Corbel" w:hAnsi="Corbel" w:eastAsia="Corbel" w:cs="Corbel"/>
                <w:smallCaps w:val="1"/>
              </w:rPr>
            </w:pPr>
            <w:r w:rsidRPr="4E1706D6" w:rsidR="000B72B1">
              <w:rPr>
                <w:rFonts w:ascii="Corbel" w:hAnsi="Corbel" w:eastAsia="Corbel" w:cs="Corbel"/>
                <w:smallCaps w:val="1"/>
              </w:rPr>
              <w:t>Ek_ 02</w:t>
            </w:r>
          </w:p>
        </w:tc>
        <w:tc>
          <w:tcPr>
            <w:tcW w:w="50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71AE56F6" w14:textId="77777777">
            <w:pPr>
              <w:spacing w:after="0" w:line="240" w:lineRule="auto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egzamin pisemny, kolokwium zaliczeniowe</w:t>
            </w:r>
          </w:p>
        </w:tc>
        <w:tc>
          <w:tcPr>
            <w:tcW w:w="20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484B0F82" w14:textId="77777777">
            <w:pPr>
              <w:spacing w:after="0" w:line="240" w:lineRule="auto"/>
              <w:jc w:val="center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 xml:space="preserve">w, </w:t>
            </w:r>
            <w:r w:rsidRPr="4E1706D6" w:rsidR="000B72B1">
              <w:rPr>
                <w:rFonts w:ascii="Corbel" w:hAnsi="Corbel" w:eastAsia="Corbel" w:cs="Corbel"/>
              </w:rPr>
              <w:t>ćw</w:t>
            </w:r>
          </w:p>
        </w:tc>
      </w:tr>
      <w:tr w:rsidR="000B72B1" w:rsidTr="4E1706D6" w14:paraId="4AC3C644" w14:textId="77777777">
        <w:tc>
          <w:tcPr>
            <w:tcW w:w="184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1DD323DB" w14:textId="77777777">
            <w:pPr>
              <w:spacing w:after="0" w:line="240" w:lineRule="auto"/>
              <w:rPr>
                <w:rFonts w:ascii="Corbel" w:hAnsi="Corbel" w:eastAsia="Corbel" w:cs="Corbel"/>
                <w:smallCaps w:val="1"/>
              </w:rPr>
            </w:pPr>
            <w:r w:rsidRPr="4E1706D6" w:rsidR="000B72B1">
              <w:rPr>
                <w:rFonts w:ascii="Corbel" w:hAnsi="Corbel" w:eastAsia="Corbel" w:cs="Corbel"/>
                <w:smallCaps w:val="1"/>
              </w:rPr>
              <w:t>EK_03</w:t>
            </w:r>
          </w:p>
        </w:tc>
        <w:tc>
          <w:tcPr>
            <w:tcW w:w="50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48133897" w14:textId="77777777">
            <w:pPr>
              <w:spacing w:after="0" w:line="240" w:lineRule="auto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 xml:space="preserve">obserwacja w trakcie zajęć, </w:t>
            </w:r>
            <w:r w:rsidRPr="4E1706D6" w:rsidR="000B72B1">
              <w:rPr>
                <w:rFonts w:ascii="Corbel" w:hAnsi="Corbel" w:eastAsia="Corbel" w:cs="Corbel"/>
              </w:rPr>
              <w:t>ocena aktywności i zaangażowania</w:t>
            </w:r>
            <w:r w:rsidRPr="4E1706D6" w:rsidR="000B72B1">
              <w:rPr>
                <w:rFonts w:ascii="Corbel" w:hAnsi="Corbel" w:eastAsia="Corbel" w:cs="Corbel"/>
                <w:b w:val="1"/>
                <w:bCs w:val="1"/>
                <w:smallCaps w:val="1"/>
              </w:rPr>
              <w:t xml:space="preserve"> </w:t>
            </w:r>
            <w:r w:rsidRPr="4E1706D6" w:rsidR="000B72B1">
              <w:rPr>
                <w:rFonts w:ascii="Corbel" w:hAnsi="Corbel" w:eastAsia="Corbel" w:cs="Corbel"/>
              </w:rPr>
              <w:t>podczas zajęć, zaliczenie referatu</w:t>
            </w:r>
          </w:p>
        </w:tc>
        <w:tc>
          <w:tcPr>
            <w:tcW w:w="20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246ED3E5" w14:textId="77777777">
            <w:pPr>
              <w:spacing w:after="0" w:line="240" w:lineRule="auto"/>
              <w:jc w:val="center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ćw</w:t>
            </w:r>
          </w:p>
        </w:tc>
      </w:tr>
      <w:tr w:rsidR="000B72B1" w:rsidTr="4E1706D6" w14:paraId="680FEA4B" w14:textId="77777777">
        <w:tc>
          <w:tcPr>
            <w:tcW w:w="184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539A02E2" w14:textId="77777777">
            <w:pPr>
              <w:spacing w:after="0" w:line="240" w:lineRule="auto"/>
              <w:rPr>
                <w:rFonts w:ascii="Corbel" w:hAnsi="Corbel" w:eastAsia="Corbel" w:cs="Corbel"/>
                <w:smallCaps w:val="1"/>
              </w:rPr>
            </w:pPr>
            <w:r w:rsidRPr="4E1706D6" w:rsidR="000B72B1">
              <w:rPr>
                <w:rFonts w:ascii="Corbel" w:hAnsi="Corbel" w:eastAsia="Corbel" w:cs="Corbel"/>
                <w:smallCaps w:val="1"/>
              </w:rPr>
              <w:t>EK_04</w:t>
            </w:r>
          </w:p>
        </w:tc>
        <w:tc>
          <w:tcPr>
            <w:tcW w:w="50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566D6C52" w14:textId="77777777">
            <w:pPr>
              <w:spacing w:after="0" w:line="240" w:lineRule="auto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 xml:space="preserve">obserwacja w trakcie zajęć, </w:t>
            </w:r>
            <w:r w:rsidRPr="4E1706D6" w:rsidR="000B72B1">
              <w:rPr>
                <w:rFonts w:ascii="Corbel" w:hAnsi="Corbel" w:eastAsia="Corbel" w:cs="Corbel"/>
              </w:rPr>
              <w:t>ocena aktywności i zaangażowania</w:t>
            </w:r>
          </w:p>
        </w:tc>
        <w:tc>
          <w:tcPr>
            <w:tcW w:w="20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3EE165EC" w14:textId="77777777">
            <w:pPr>
              <w:spacing w:after="0" w:line="240" w:lineRule="auto"/>
              <w:jc w:val="center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ćw</w:t>
            </w:r>
          </w:p>
        </w:tc>
      </w:tr>
    </w:tbl>
    <w:p w:rsidR="000B72B1" w:rsidP="4E1706D6" w:rsidRDefault="000B72B1" w14:paraId="459C3E1A" w14:textId="77777777">
      <w:pPr>
        <w:spacing w:after="0" w:line="240" w:lineRule="auto"/>
        <w:rPr>
          <w:rFonts w:ascii="Corbel" w:hAnsi="Corbel" w:eastAsia="Corbel" w:cs="Corbel"/>
        </w:rPr>
      </w:pPr>
    </w:p>
    <w:p w:rsidR="000B72B1" w:rsidP="4E1706D6" w:rsidRDefault="000B72B1" w14:paraId="160732C8" w14:textId="77777777">
      <w:pPr>
        <w:spacing w:after="0" w:line="240" w:lineRule="auto"/>
        <w:ind w:left="426"/>
        <w:rPr>
          <w:rFonts w:ascii="Corbel" w:hAnsi="Corbel" w:eastAsia="Corbel" w:cs="Corbel"/>
        </w:rPr>
      </w:pPr>
      <w:r w:rsidRPr="4E1706D6" w:rsidR="000B72B1">
        <w:rPr>
          <w:rFonts w:ascii="Corbel" w:hAnsi="Corbel" w:eastAsia="Corbel" w:cs="Corbel"/>
        </w:rPr>
        <w:t xml:space="preserve">4.2 Warunki zaliczenia przedmiotu (kryteria oceniania) </w:t>
      </w:r>
    </w:p>
    <w:p w:rsidR="000B72B1" w:rsidP="4E1706D6" w:rsidRDefault="000B72B1" w14:paraId="2D33D323" w14:textId="77777777">
      <w:pPr>
        <w:spacing w:after="0" w:line="240" w:lineRule="auto"/>
        <w:ind w:left="426"/>
        <w:rPr>
          <w:rFonts w:ascii="Corbel" w:hAnsi="Corbel" w:eastAsia="Corbel" w:cs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0B72B1" w:rsidTr="4E1706D6" w14:paraId="504A8B63" w14:textId="77777777">
        <w:tc>
          <w:tcPr>
            <w:tcW w:w="89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3837AD32" w14:textId="77777777">
            <w:pPr>
              <w:spacing w:after="0" w:line="240" w:lineRule="auto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Wykład: egzamin pisemny w formie testu (poprawna odpowiedź na minimum 60% pytań testowych).</w:t>
            </w:r>
          </w:p>
          <w:p w:rsidR="000B72B1" w:rsidP="4E1706D6" w:rsidRDefault="000B72B1" w14:paraId="4AFC3BF1" w14:textId="77777777">
            <w:pPr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Ćwiczenia</w:t>
            </w:r>
          </w:p>
          <w:p w:rsidR="000B72B1" w:rsidP="4E1706D6" w:rsidRDefault="000B72B1" w14:paraId="49947227" w14:textId="77777777">
            <w:pPr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  <w:u w:val="single"/>
              </w:rPr>
              <w:t>Metody weryfikacji efektów kształcenia w zakresie wiedzy:</w:t>
            </w:r>
            <w:r w:rsidRPr="4E1706D6" w:rsidR="000B72B1">
              <w:rPr>
                <w:rFonts w:ascii="Corbel" w:hAnsi="Corbel" w:eastAsia="Corbel" w:cs="Corbel"/>
                <w:sz w:val="28"/>
                <w:szCs w:val="28"/>
              </w:rPr>
              <w:t xml:space="preserve"> </w:t>
            </w:r>
            <w:r w:rsidRPr="4E1706D6" w:rsidR="000B72B1">
              <w:rPr>
                <w:rFonts w:ascii="Corbel" w:hAnsi="Corbel" w:eastAsia="Corbel" w:cs="Corbel"/>
              </w:rPr>
              <w:t>student rozpoznaje odpowiedź w teście jednokrotnego wyboru na kolokwium zaliczeniowym i prawidłowo odpowiada na pytania w trakcie zajęć.</w:t>
            </w:r>
          </w:p>
          <w:p w:rsidR="000B72B1" w:rsidP="4E1706D6" w:rsidRDefault="000B72B1" w14:paraId="5EEC27B2" w14:textId="77777777">
            <w:pPr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  <w:u w:val="single"/>
              </w:rPr>
              <w:t>Metody weryfikacji efektów kształcenia w zakresie umiejętności:</w:t>
            </w:r>
            <w:r w:rsidRPr="4E1706D6" w:rsidR="000B72B1">
              <w:rPr>
                <w:rFonts w:ascii="Corbel" w:hAnsi="Corbel" w:eastAsia="Corbel" w:cs="Corbel"/>
              </w:rPr>
              <w:t xml:space="preserve"> </w:t>
            </w:r>
            <w:r w:rsidRPr="4E1706D6" w:rsidR="000B72B1">
              <w:rPr>
                <w:rFonts w:ascii="Corbel" w:hAnsi="Corbel" w:eastAsia="Corbel" w:cs="Corbel"/>
              </w:rPr>
              <w:t xml:space="preserve">krótkie zadania domowe, obserwacja </w:t>
            </w:r>
            <w:r w:rsidRPr="4E1706D6" w:rsidR="000B72B1">
              <w:rPr>
                <w:rFonts w:ascii="Corbel" w:hAnsi="Corbel" w:eastAsia="Corbel" w:cs="Corbel"/>
              </w:rPr>
              <w:t>zachowań</w:t>
            </w:r>
            <w:r w:rsidRPr="4E1706D6" w:rsidR="000B72B1">
              <w:rPr>
                <w:rFonts w:ascii="Corbel" w:hAnsi="Corbel" w:eastAsia="Corbel" w:cs="Corbel"/>
              </w:rPr>
              <w:t>, ocena zaangażowania w dyskusji (ocena formująca) pozwalająca ocenić umiejętności praktyczne studenta.</w:t>
            </w:r>
          </w:p>
          <w:p w:rsidR="000B72B1" w:rsidP="4E1706D6" w:rsidRDefault="000B72B1" w14:paraId="24BBB63A" w14:textId="77777777">
            <w:pPr>
              <w:spacing w:after="0" w:line="240" w:lineRule="auto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  <w:u w:val="single"/>
              </w:rPr>
              <w:t>Metody weryfikacji efektów kształcenia w zakresie kompetencji społecznych:</w:t>
            </w:r>
            <w:r w:rsidRPr="4E1706D6" w:rsidR="000B72B1">
              <w:rPr>
                <w:rFonts w:ascii="Corbel" w:hAnsi="Corbel" w:eastAsia="Corbel" w:cs="Corbel"/>
              </w:rPr>
              <w:t xml:space="preserve"> rozwiązywanie zadań problemowych, w trakcie których student jest obserwowany przez nauczyciela.</w:t>
            </w:r>
          </w:p>
        </w:tc>
      </w:tr>
    </w:tbl>
    <w:p w:rsidR="000B72B1" w:rsidP="4E1706D6" w:rsidRDefault="000B72B1" w14:paraId="56D23745" w14:textId="77777777">
      <w:pPr>
        <w:spacing w:after="0" w:line="240" w:lineRule="auto"/>
        <w:rPr>
          <w:rFonts w:ascii="Corbel" w:hAnsi="Corbel" w:eastAsia="Corbel" w:cs="Corbel"/>
        </w:rPr>
      </w:pPr>
    </w:p>
    <w:p w:rsidR="000B72B1" w:rsidP="4E1706D6" w:rsidRDefault="000B72B1" w14:paraId="599F37E5" w14:textId="77777777">
      <w:pPr>
        <w:spacing w:after="0" w:line="240" w:lineRule="auto"/>
        <w:ind w:left="284" w:hanging="284"/>
        <w:jc w:val="both"/>
        <w:rPr>
          <w:rFonts w:ascii="Corbel" w:hAnsi="Corbel" w:eastAsia="Corbel" w:cs="Corbel"/>
        </w:rPr>
      </w:pPr>
      <w:r w:rsidRPr="4E1706D6" w:rsidR="000B72B1">
        <w:rPr>
          <w:rFonts w:ascii="Corbel" w:hAnsi="Corbel" w:eastAsia="Corbel" w:cs="Corbel"/>
        </w:rPr>
        <w:t xml:space="preserve">5. CAŁKOWITY NAKŁAD PRACY STUDENTA POTRZEBNY DO OSIĄGNIĘCIA ZAŁOŻONYCH EFEKTÓW W GODZINACH ORAZ PUNKTACH ECTS </w:t>
      </w:r>
    </w:p>
    <w:p w:rsidR="000B72B1" w:rsidP="4E1706D6" w:rsidRDefault="000B72B1" w14:paraId="4C302043" w14:textId="77777777">
      <w:pPr>
        <w:spacing w:after="0" w:line="240" w:lineRule="auto"/>
        <w:rPr>
          <w:rFonts w:ascii="Corbel" w:hAnsi="Corbel" w:eastAsia="Corbel" w:cs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13"/>
        <w:gridCol w:w="4341"/>
      </w:tblGrid>
      <w:tr w:rsidR="000B72B1" w:rsidTr="3126F168" w14:paraId="2B781A25" w14:textId="77777777">
        <w:tc>
          <w:tcPr>
            <w:tcW w:w="46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B72B1" w:rsidP="4E1706D6" w:rsidRDefault="000B72B1" w14:paraId="6D527C89" w14:textId="77777777">
            <w:pPr>
              <w:spacing w:after="0" w:line="240" w:lineRule="auto"/>
              <w:contextualSpacing w:val="1"/>
              <w:jc w:val="center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Forma aktywności</w:t>
            </w:r>
          </w:p>
        </w:tc>
        <w:tc>
          <w:tcPr>
            <w:tcW w:w="43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B72B1" w:rsidP="4E1706D6" w:rsidRDefault="000B72B1" w14:paraId="10807794" w14:textId="77777777">
            <w:pPr>
              <w:spacing w:after="0" w:line="240" w:lineRule="auto"/>
              <w:contextualSpacing w:val="1"/>
              <w:jc w:val="center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Średnia liczba godzin na zrealizowanie aktywności</w:t>
            </w:r>
          </w:p>
        </w:tc>
      </w:tr>
      <w:tr w:rsidR="000B72B1" w:rsidTr="3126F168" w14:paraId="58577322" w14:textId="77777777">
        <w:tc>
          <w:tcPr>
            <w:tcW w:w="46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398FCBD1" w14:textId="77777777">
            <w:pPr>
              <w:spacing w:after="0" w:line="240" w:lineRule="auto"/>
              <w:contextualSpacing w:val="1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Godziny z harmonogramu studiów</w:t>
            </w:r>
          </w:p>
        </w:tc>
        <w:tc>
          <w:tcPr>
            <w:tcW w:w="43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5C8AEA9D" w14:textId="77777777">
            <w:pPr>
              <w:spacing w:after="0" w:line="240" w:lineRule="auto"/>
              <w:contextualSpacing w:val="1"/>
              <w:jc w:val="center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23</w:t>
            </w:r>
          </w:p>
        </w:tc>
      </w:tr>
      <w:tr w:rsidR="000B72B1" w:rsidTr="3126F168" w14:paraId="52CAB6A5" w14:textId="77777777">
        <w:tc>
          <w:tcPr>
            <w:tcW w:w="46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2DE8C0FC" w14:textId="77777777">
            <w:pPr>
              <w:spacing w:after="0" w:line="240" w:lineRule="auto"/>
              <w:contextualSpacing w:val="1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Inne z udziałem nauczyciela akademickiego</w:t>
            </w:r>
          </w:p>
          <w:p w:rsidR="000B72B1" w:rsidP="4E1706D6" w:rsidRDefault="000B72B1" w14:paraId="55405106" w14:noSpellErr="1" w14:textId="1D1B4CF3">
            <w:pPr>
              <w:spacing w:after="0" w:line="240" w:lineRule="auto"/>
              <w:contextualSpacing w:val="1"/>
              <w:rPr>
                <w:rFonts w:ascii="Corbel" w:hAnsi="Corbel" w:eastAsia="Corbel" w:cs="Corbel"/>
              </w:rPr>
            </w:pPr>
            <w:r w:rsidRPr="3126F168" w:rsidR="000B72B1">
              <w:rPr>
                <w:rFonts w:ascii="Corbel" w:hAnsi="Corbel" w:eastAsia="Corbel" w:cs="Corbel"/>
              </w:rPr>
              <w:t xml:space="preserve">(udział w </w:t>
            </w:r>
            <w:r w:rsidRPr="3126F168" w:rsidR="000B72B1">
              <w:rPr>
                <w:rFonts w:ascii="Corbel" w:hAnsi="Corbel" w:eastAsia="Corbel" w:cs="Corbel"/>
              </w:rPr>
              <w:t>egzaminie)</w:t>
            </w:r>
          </w:p>
        </w:tc>
        <w:tc>
          <w:tcPr>
            <w:tcW w:w="43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1F7125FA" w14:textId="77777777">
            <w:pPr>
              <w:spacing w:after="0" w:line="240" w:lineRule="auto"/>
              <w:contextualSpacing w:val="1"/>
              <w:jc w:val="center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2</w:t>
            </w:r>
          </w:p>
        </w:tc>
      </w:tr>
      <w:tr w:rsidR="000B72B1" w:rsidTr="3126F168" w14:paraId="5F0BBD80" w14:textId="77777777">
        <w:tc>
          <w:tcPr>
            <w:tcW w:w="46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45CDB514" w14:textId="77777777">
            <w:pPr>
              <w:spacing w:after="0" w:line="240" w:lineRule="auto"/>
              <w:contextualSpacing w:val="1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 xml:space="preserve">Godziny </w:t>
            </w:r>
            <w:r w:rsidRPr="4E1706D6" w:rsidR="000B72B1">
              <w:rPr>
                <w:rFonts w:ascii="Corbel" w:hAnsi="Corbel" w:eastAsia="Corbel" w:cs="Corbel"/>
              </w:rPr>
              <w:t>niekontaktowe</w:t>
            </w:r>
            <w:r w:rsidRPr="4E1706D6" w:rsidR="000B72B1">
              <w:rPr>
                <w:rFonts w:ascii="Corbel" w:hAnsi="Corbel" w:eastAsia="Corbel" w:cs="Corbel"/>
              </w:rPr>
              <w:t xml:space="preserve"> – praca własna studenta</w:t>
            </w:r>
          </w:p>
          <w:p w:rsidR="000B72B1" w:rsidP="4E1706D6" w:rsidRDefault="000B72B1" w14:paraId="7FA891A2" w14:textId="77777777">
            <w:pPr>
              <w:spacing w:after="0" w:line="240" w:lineRule="auto"/>
              <w:contextualSpacing w:val="1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(przygotowanie do zajęć, egzaminu, przygotowanie referatu itp.)</w:t>
            </w:r>
          </w:p>
        </w:tc>
        <w:tc>
          <w:tcPr>
            <w:tcW w:w="43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00E7FE19" w14:textId="77777777">
            <w:pPr>
              <w:spacing w:after="0" w:line="240" w:lineRule="auto"/>
              <w:contextualSpacing w:val="1"/>
              <w:jc w:val="center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75</w:t>
            </w:r>
          </w:p>
        </w:tc>
      </w:tr>
      <w:tr w:rsidR="000B72B1" w:rsidTr="3126F168" w14:paraId="06D907FE" w14:textId="77777777">
        <w:tc>
          <w:tcPr>
            <w:tcW w:w="46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6071CF16" w14:textId="77777777">
            <w:pPr>
              <w:spacing w:after="0" w:line="240" w:lineRule="auto"/>
              <w:contextualSpacing w:val="1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SUMA GODZIN</w:t>
            </w:r>
          </w:p>
        </w:tc>
        <w:tc>
          <w:tcPr>
            <w:tcW w:w="43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09226067" w14:textId="77777777">
            <w:pPr>
              <w:spacing w:after="0" w:line="240" w:lineRule="auto"/>
              <w:contextualSpacing w:val="1"/>
              <w:jc w:val="center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100</w:t>
            </w:r>
          </w:p>
        </w:tc>
      </w:tr>
      <w:tr w:rsidR="000B72B1" w:rsidTr="3126F168" w14:paraId="01B17FDD" w14:textId="77777777">
        <w:tc>
          <w:tcPr>
            <w:tcW w:w="46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4F145412" w14:textId="77777777">
            <w:pPr>
              <w:spacing w:after="0" w:line="240" w:lineRule="auto"/>
              <w:contextualSpacing w:val="1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SUMARYCZNA LICZBA PUNKTÓW ECTS</w:t>
            </w:r>
          </w:p>
        </w:tc>
        <w:tc>
          <w:tcPr>
            <w:tcW w:w="43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59EA043D" w14:textId="77777777">
            <w:pPr>
              <w:spacing w:after="0" w:line="240" w:lineRule="auto"/>
              <w:contextualSpacing w:val="1"/>
              <w:jc w:val="center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4</w:t>
            </w:r>
          </w:p>
        </w:tc>
      </w:tr>
    </w:tbl>
    <w:p w:rsidR="000B72B1" w:rsidP="4E1706D6" w:rsidRDefault="000B72B1" w14:paraId="118303C0" w14:textId="77777777">
      <w:pPr>
        <w:spacing w:after="0" w:line="240" w:lineRule="auto"/>
        <w:ind w:left="426"/>
        <w:rPr>
          <w:rFonts w:ascii="Corbel" w:hAnsi="Corbel" w:eastAsia="Corbel" w:cs="Corbel"/>
          <w:i w:val="1"/>
          <w:iCs w:val="1"/>
        </w:rPr>
      </w:pPr>
      <w:r w:rsidRPr="4E1706D6" w:rsidR="000B72B1">
        <w:rPr>
          <w:rFonts w:ascii="Corbel" w:hAnsi="Corbel" w:eastAsia="Corbel" w:cs="Corbel"/>
          <w:i w:val="1"/>
          <w:iCs w:val="1"/>
        </w:rPr>
        <w:t>* Należy uwzględnić, że 1 pkt ECTS odpowiada 25-30 godzin całkowitego nakładu pracy studenta.</w:t>
      </w:r>
    </w:p>
    <w:p w:rsidR="000B72B1" w:rsidP="4E1706D6" w:rsidRDefault="000B72B1" w14:paraId="6A3394A6" w14:textId="77777777">
      <w:pPr>
        <w:spacing w:after="0" w:line="240" w:lineRule="auto"/>
        <w:rPr>
          <w:rFonts w:ascii="Corbel" w:hAnsi="Corbel" w:eastAsia="Corbel" w:cs="Corbel"/>
        </w:rPr>
      </w:pPr>
    </w:p>
    <w:p w:rsidR="000B72B1" w:rsidP="4E1706D6" w:rsidRDefault="000B72B1" w14:paraId="57DA821D" w14:textId="77777777">
      <w:pPr>
        <w:spacing w:after="0" w:line="240" w:lineRule="auto"/>
        <w:rPr>
          <w:rFonts w:ascii="Corbel" w:hAnsi="Corbel" w:eastAsia="Corbel" w:cs="Corbel"/>
        </w:rPr>
      </w:pPr>
      <w:r w:rsidRPr="4E1706D6" w:rsidR="000B72B1">
        <w:rPr>
          <w:rFonts w:ascii="Corbel" w:hAnsi="Corbel" w:eastAsia="Corbel" w:cs="Corbel"/>
        </w:rPr>
        <w:t>6. PRAKTYKI ZAWODOWE W RAMACH PRZEDMIOTU</w:t>
      </w:r>
    </w:p>
    <w:p w:rsidR="000B72B1" w:rsidP="4E1706D6" w:rsidRDefault="000B72B1" w14:paraId="74BE7C42" w14:textId="77777777">
      <w:pPr>
        <w:spacing w:after="0" w:line="240" w:lineRule="auto"/>
        <w:ind w:left="360"/>
        <w:rPr>
          <w:rFonts w:ascii="Corbel" w:hAnsi="Corbel" w:eastAsia="Corbel" w:cs="Corbel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0B72B1" w:rsidTr="4E1706D6" w14:paraId="70E88433" w14:textId="77777777">
        <w:trPr>
          <w:trHeight w:val="397"/>
        </w:trPr>
        <w:tc>
          <w:tcPr>
            <w:tcW w:w="35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4AB1D521" w14:textId="77777777">
            <w:pPr>
              <w:spacing w:after="0" w:line="240" w:lineRule="auto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wymiar godzinowy</w:t>
            </w:r>
          </w:p>
        </w:tc>
        <w:tc>
          <w:tcPr>
            <w:tcW w:w="39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234A3539" w14:textId="77777777">
            <w:pPr>
              <w:spacing w:after="0" w:line="240" w:lineRule="auto"/>
              <w:rPr>
                <w:rFonts w:ascii="Corbel" w:hAnsi="Corbel" w:eastAsia="Corbel" w:cs="Corbel"/>
                <w:color w:val="000000" w:themeColor="text1" w:themeTint="FF" w:themeShade="FF"/>
              </w:rPr>
            </w:pPr>
            <w:r w:rsidRPr="4E1706D6" w:rsidR="000B72B1">
              <w:rPr>
                <w:rFonts w:ascii="Corbel" w:hAnsi="Corbel" w:eastAsia="Corbel" w:cs="Corbel"/>
                <w:color w:val="000000" w:themeColor="text1" w:themeTint="FF" w:themeShade="FF"/>
              </w:rPr>
              <w:t>-</w:t>
            </w:r>
          </w:p>
        </w:tc>
      </w:tr>
      <w:tr w:rsidR="000B72B1" w:rsidTr="4E1706D6" w14:paraId="12CD4CFA" w14:textId="77777777">
        <w:trPr>
          <w:trHeight w:val="397"/>
        </w:trPr>
        <w:tc>
          <w:tcPr>
            <w:tcW w:w="35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23249715" w14:textId="77777777">
            <w:pPr>
              <w:spacing w:after="0" w:line="240" w:lineRule="auto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4DC4D286" w14:textId="77777777">
            <w:pPr>
              <w:spacing w:after="0" w:line="240" w:lineRule="auto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-</w:t>
            </w:r>
          </w:p>
        </w:tc>
      </w:tr>
    </w:tbl>
    <w:p w:rsidR="000B72B1" w:rsidP="4E1706D6" w:rsidRDefault="000B72B1" w14:paraId="690ED4AE" w14:textId="77777777">
      <w:pPr>
        <w:spacing w:after="0" w:line="240" w:lineRule="auto"/>
        <w:ind w:left="360"/>
        <w:rPr>
          <w:rFonts w:ascii="Corbel" w:hAnsi="Corbel" w:eastAsia="Corbel" w:cs="Corbel"/>
        </w:rPr>
      </w:pPr>
    </w:p>
    <w:p w:rsidR="000B72B1" w:rsidP="4E1706D6" w:rsidRDefault="000B72B1" w14:paraId="79020A73" w14:textId="77777777">
      <w:pPr>
        <w:spacing w:after="0" w:line="240" w:lineRule="auto"/>
        <w:rPr>
          <w:rFonts w:ascii="Corbel" w:hAnsi="Corbel" w:eastAsia="Corbel" w:cs="Corbel"/>
        </w:rPr>
      </w:pPr>
      <w:r w:rsidRPr="4E1706D6" w:rsidR="000B72B1">
        <w:rPr>
          <w:rFonts w:ascii="Corbel" w:hAnsi="Corbel" w:eastAsia="Corbel" w:cs="Corbel"/>
        </w:rPr>
        <w:t xml:space="preserve">7. LITERATURA </w:t>
      </w:r>
    </w:p>
    <w:p w:rsidR="000B72B1" w:rsidP="4E1706D6" w:rsidRDefault="000B72B1" w14:paraId="5E57C58D" w14:textId="77777777">
      <w:pPr>
        <w:spacing w:after="0" w:line="240" w:lineRule="auto"/>
        <w:rPr>
          <w:rFonts w:ascii="Corbel" w:hAnsi="Corbel" w:eastAsia="Corbel" w:cs="Corbel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0B72B1" w:rsidTr="4E1706D6" w14:paraId="2BBA6E3F" w14:textId="77777777">
        <w:trPr>
          <w:trHeight w:val="397"/>
        </w:trPr>
        <w:tc>
          <w:tcPr>
            <w:tcW w:w="75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6842A217" w14:textId="77777777">
            <w:pPr>
              <w:spacing w:after="0" w:line="240" w:lineRule="auto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Literatura podstawowa:</w:t>
            </w:r>
          </w:p>
          <w:p w:rsidR="000B72B1" w:rsidP="4E1706D6" w:rsidRDefault="000B72B1" w14:paraId="5F512D76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/>
              <w:jc w:val="both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 xml:space="preserve">Brzezińska A.I., </w:t>
            </w:r>
            <w:r w:rsidRPr="4E1706D6" w:rsidR="000B72B1">
              <w:rPr>
                <w:rFonts w:ascii="Corbel" w:hAnsi="Corbel" w:eastAsia="Corbel" w:cs="Corbel"/>
              </w:rPr>
              <w:t>Appelt</w:t>
            </w:r>
            <w:r w:rsidRPr="4E1706D6" w:rsidR="000B72B1">
              <w:rPr>
                <w:rFonts w:ascii="Corbel" w:hAnsi="Corbel" w:eastAsia="Corbel" w:cs="Corbel"/>
              </w:rPr>
              <w:t xml:space="preserve"> K. i Ziółkowska B., Psychologia rozwoju człowieka. Gdańsk: GWP, 2016.</w:t>
            </w:r>
          </w:p>
          <w:p w:rsidR="000B72B1" w:rsidP="4E1706D6" w:rsidRDefault="000B72B1" w14:paraId="4849F14B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Trempała</w:t>
            </w:r>
            <w:r w:rsidRPr="4E1706D6" w:rsidR="000B72B1">
              <w:rPr>
                <w:rFonts w:ascii="Corbel" w:hAnsi="Corbel" w:eastAsia="Corbel" w:cs="Corbel"/>
              </w:rPr>
              <w:t>, J., Psychologia rozwoju człowieka. Warszawa: PWN, 2018.</w:t>
            </w:r>
          </w:p>
          <w:p w:rsidR="000B72B1" w:rsidP="4E1706D6" w:rsidRDefault="000B72B1" w14:paraId="57BA9386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- wybrany artykuł naukowy z aktualnego czasopisma psychologicznego poruszającego tematykę rozwoju człowieka</w:t>
            </w:r>
          </w:p>
        </w:tc>
      </w:tr>
      <w:tr w:rsidR="000B72B1" w:rsidTr="4E1706D6" w14:paraId="425224F1" w14:textId="77777777">
        <w:trPr>
          <w:trHeight w:val="397"/>
        </w:trPr>
        <w:tc>
          <w:tcPr>
            <w:tcW w:w="75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B72B1" w:rsidP="4E1706D6" w:rsidRDefault="000B72B1" w14:paraId="2A243650" w14:textId="77777777">
            <w:pPr>
              <w:spacing w:after="0" w:line="240" w:lineRule="auto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Literatura uzupełniająca (wybrane fragmenty):</w:t>
            </w:r>
          </w:p>
          <w:p w:rsidR="000B72B1" w:rsidP="4E1706D6" w:rsidRDefault="000B72B1" w14:paraId="4A446338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  <w:lang w:val="en-US"/>
              </w:rPr>
              <w:t xml:space="preserve">Boyd D. </w:t>
            </w:r>
            <w:r w:rsidRPr="4E1706D6" w:rsidR="000B72B1">
              <w:rPr>
                <w:rFonts w:ascii="Corbel" w:hAnsi="Corbel" w:eastAsia="Corbel" w:cs="Corbel"/>
                <w:lang w:val="en-US"/>
              </w:rPr>
              <w:t>i</w:t>
            </w:r>
            <w:r w:rsidRPr="4E1706D6" w:rsidR="000B72B1">
              <w:rPr>
                <w:rFonts w:ascii="Corbel" w:hAnsi="Corbel" w:eastAsia="Corbel" w:cs="Corbel"/>
                <w:lang w:val="en-US"/>
              </w:rPr>
              <w:t xml:space="preserve"> Bee H. (2008). </w:t>
            </w:r>
            <w:r w:rsidRPr="4E1706D6" w:rsidR="000B72B1">
              <w:rPr>
                <w:rFonts w:ascii="Corbel" w:hAnsi="Corbel" w:eastAsia="Corbel" w:cs="Corbel"/>
              </w:rPr>
              <w:t>Psychologia rozwoju człowieka. Poznań: Wydawnictwo Zysk i S-ka.</w:t>
            </w:r>
          </w:p>
          <w:p w:rsidR="000B72B1" w:rsidP="4E1706D6" w:rsidRDefault="000B72B1" w14:paraId="3C9F321C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Brzezińska A.I. (red.) (2005). Psychologiczne portrety człowieka. Praktyczna psychologia rozwojowa. Gdańsk: GWP.</w:t>
            </w:r>
          </w:p>
          <w:p w:rsidR="000B72B1" w:rsidP="4E1706D6" w:rsidRDefault="000B72B1" w14:paraId="4252430C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Obuchowska I. (1996). Drogi dorastania. Warszawa: PWN</w:t>
            </w:r>
          </w:p>
          <w:p w:rsidR="000B72B1" w:rsidP="4E1706D6" w:rsidRDefault="000B72B1" w14:paraId="68E30C42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</w:rPr>
              <w:t>Strelau</w:t>
            </w:r>
            <w:r w:rsidRPr="4E1706D6" w:rsidR="000B72B1">
              <w:rPr>
                <w:rFonts w:ascii="Corbel" w:hAnsi="Corbel" w:eastAsia="Corbel" w:cs="Corbel"/>
              </w:rPr>
              <w:t>, J. (red). Psychologia. Podręcznik akademicki. Tom 1. Podstawy psychologii. Gdańsk: GWP. Wydania od 2000.</w:t>
            </w:r>
          </w:p>
          <w:p w:rsidR="000B72B1" w:rsidP="4E1706D6" w:rsidRDefault="000B72B1" w14:paraId="695A2534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/>
              <w:rPr>
                <w:rFonts w:ascii="Corbel" w:hAnsi="Corbel" w:eastAsia="Corbel" w:cs="Corbel"/>
              </w:rPr>
            </w:pPr>
            <w:r w:rsidRPr="4E1706D6" w:rsidR="000B72B1">
              <w:rPr>
                <w:rFonts w:ascii="Corbel" w:hAnsi="Corbel" w:eastAsia="Corbel" w:cs="Corbel"/>
                <w:lang w:val="da-DK"/>
              </w:rPr>
              <w:t>Vasta</w:t>
            </w:r>
            <w:r w:rsidRPr="4E1706D6" w:rsidR="000B72B1">
              <w:rPr>
                <w:rFonts w:ascii="Corbel" w:hAnsi="Corbel" w:eastAsia="Corbel" w:cs="Corbel"/>
                <w:lang w:val="da-DK"/>
              </w:rPr>
              <w:t xml:space="preserve"> R., </w:t>
            </w:r>
            <w:r w:rsidRPr="4E1706D6" w:rsidR="000B72B1">
              <w:rPr>
                <w:rFonts w:ascii="Corbel" w:hAnsi="Corbel" w:eastAsia="Corbel" w:cs="Corbel"/>
                <w:lang w:val="da-DK"/>
              </w:rPr>
              <w:t>Haith</w:t>
            </w:r>
            <w:r w:rsidRPr="4E1706D6" w:rsidR="000B72B1">
              <w:rPr>
                <w:rFonts w:ascii="Corbel" w:hAnsi="Corbel" w:eastAsia="Corbel" w:cs="Corbel"/>
                <w:lang w:val="da-DK"/>
              </w:rPr>
              <w:t xml:space="preserve"> M.M. i Miller S.A. (1995). </w:t>
            </w:r>
            <w:r w:rsidRPr="4E1706D6" w:rsidR="000B72B1">
              <w:rPr>
                <w:rFonts w:ascii="Corbel" w:hAnsi="Corbel" w:eastAsia="Corbel" w:cs="Corbel"/>
              </w:rPr>
              <w:t>Psychologia dziecka. Warszawa: WSiP.</w:t>
            </w:r>
          </w:p>
        </w:tc>
      </w:tr>
    </w:tbl>
    <w:p w:rsidR="000B72B1" w:rsidP="4E1706D6" w:rsidRDefault="000B72B1" w14:paraId="645FFE5A" w14:textId="77777777">
      <w:pPr>
        <w:spacing w:after="0" w:line="240" w:lineRule="auto"/>
        <w:ind w:left="360"/>
        <w:rPr>
          <w:rFonts w:ascii="Corbel" w:hAnsi="Corbel" w:eastAsia="Corbel" w:cs="Corbel"/>
        </w:rPr>
      </w:pPr>
    </w:p>
    <w:p w:rsidR="00786640" w:rsidP="4E1706D6" w:rsidRDefault="000B72B1" w14:paraId="25E8F503" w14:textId="7AF7A974">
      <w:pPr>
        <w:spacing w:after="0" w:line="240" w:lineRule="auto"/>
        <w:ind w:left="360"/>
        <w:rPr>
          <w:rFonts w:ascii="Corbel" w:hAnsi="Corbel" w:eastAsia="Corbel" w:cs="Corbel"/>
        </w:rPr>
      </w:pPr>
      <w:r w:rsidRPr="4E1706D6" w:rsidR="000B72B1">
        <w:rPr>
          <w:rFonts w:ascii="Corbel" w:hAnsi="Corbel" w:eastAsia="Corbel" w:cs="Corbel"/>
        </w:rPr>
        <w:t>Akceptacja Kierownika Jednostki lub osoby upoważnionej</w:t>
      </w:r>
    </w:p>
    <w:sectPr w:rsidR="00786640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32761" w:rsidP="000B72B1" w:rsidRDefault="00432761" w14:paraId="531756DC" w14:textId="77777777">
      <w:pPr>
        <w:spacing w:after="0" w:line="240" w:lineRule="auto"/>
      </w:pPr>
      <w:r>
        <w:separator/>
      </w:r>
    </w:p>
  </w:endnote>
  <w:endnote w:type="continuationSeparator" w:id="0">
    <w:p w:rsidR="00432761" w:rsidP="000B72B1" w:rsidRDefault="00432761" w14:paraId="6B26AC2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32761" w:rsidP="000B72B1" w:rsidRDefault="00432761" w14:paraId="76059845" w14:textId="77777777">
      <w:pPr>
        <w:spacing w:after="0" w:line="240" w:lineRule="auto"/>
      </w:pPr>
      <w:r>
        <w:separator/>
      </w:r>
    </w:p>
  </w:footnote>
  <w:footnote w:type="continuationSeparator" w:id="0">
    <w:p w:rsidR="00432761" w:rsidP="000B72B1" w:rsidRDefault="00432761" w14:paraId="1E5CED20" w14:textId="77777777">
      <w:pPr>
        <w:spacing w:after="0" w:line="240" w:lineRule="auto"/>
      </w:pPr>
      <w:r>
        <w:continuationSeparator/>
      </w:r>
    </w:p>
  </w:footnote>
  <w:footnote w:id="1">
    <w:p w:rsidR="000B72B1" w:rsidP="000B72B1" w:rsidRDefault="000B72B1" w14:paraId="0D66596B" w14:textId="77777777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73EF1"/>
    <w:multiLevelType w:val="multilevel"/>
    <w:tmpl w:val="E044315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abstractNum w:abstractNumId="1" w15:restartNumberingAfterBreak="0">
    <w:nsid w:val="151157D8"/>
    <w:multiLevelType w:val="multilevel"/>
    <w:tmpl w:val="8B90825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abstractNum w:abstractNumId="2" w15:restartNumberingAfterBreak="0">
    <w:nsid w:val="420202B1"/>
    <w:multiLevelType w:val="multilevel"/>
    <w:tmpl w:val="EB50F740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465665014">
    <w:abstractNumId w:val="2"/>
  </w:num>
  <w:num w:numId="2" w16cid:durableId="123040968">
    <w:abstractNumId w:val="0"/>
  </w:num>
  <w:num w:numId="3" w16cid:durableId="1768843443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640"/>
    <w:rsid w:val="000B72B1"/>
    <w:rsid w:val="00432761"/>
    <w:rsid w:val="00786640"/>
    <w:rsid w:val="007C7DA5"/>
    <w:rsid w:val="3126F168"/>
    <w:rsid w:val="4E1706D6"/>
    <w:rsid w:val="6218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C5C79"/>
  <w15:chartTrackingRefBased/>
  <w15:docId w15:val="{AC293BD7-9FEE-441B-A0A9-DB0CB62908F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0B72B1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86640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8664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866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866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866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866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866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866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866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786640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786640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786640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786640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786640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786640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786640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786640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78664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8664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78664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866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7866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86640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7866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866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8664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8664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78664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86640"/>
    <w:rPr>
      <w:b/>
      <w:bCs/>
      <w:smallCaps/>
      <w:color w:val="0F4761" w:themeColor="accent1" w:themeShade="BF"/>
      <w:spacing w:val="5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qFormat/>
    <w:rsid w:val="000B72B1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Znakiprzypiswdolnych" w:customStyle="1">
    <w:name w:val="Znaki przypisów dolnych"/>
    <w:uiPriority w:val="99"/>
    <w:semiHidden/>
    <w:unhideWhenUsed/>
    <w:qFormat/>
    <w:rsid w:val="000B72B1"/>
    <w:rPr>
      <w:vertAlign w:val="superscript"/>
    </w:rPr>
  </w:style>
  <w:style w:type="character" w:styleId="Odwoanieprzypisudolnego">
    <w:name w:val="footnote reference"/>
    <w:rsid w:val="000B72B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B72B1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TekstprzypisudolnegoZnak1" w:customStyle="1">
    <w:name w:val="Tekst przypisu dolnego Znak1"/>
    <w:basedOn w:val="Domylnaczcionkaakapitu"/>
    <w:uiPriority w:val="99"/>
    <w:semiHidden/>
    <w:rsid w:val="000B72B1"/>
    <w:rPr>
      <w:sz w:val="20"/>
      <w:szCs w:val="20"/>
    </w:rPr>
  </w:style>
  <w:style w:type="paragraph" w:styleId="Punktygwne" w:customStyle="1">
    <w:name w:val="Punkty główne"/>
    <w:basedOn w:val="Normalny"/>
    <w:qFormat/>
    <w:rsid w:val="000B72B1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6A0FF4-1927-4C73-90E6-348D1832FBC8}"/>
</file>

<file path=customXml/itemProps2.xml><?xml version="1.0" encoding="utf-8"?>
<ds:datastoreItem xmlns:ds="http://schemas.openxmlformats.org/officeDocument/2006/customXml" ds:itemID="{9D23F335-35DC-4A81-886C-C9E79FBFEEDB}"/>
</file>

<file path=customXml/itemProps3.xml><?xml version="1.0" encoding="utf-8"?>
<ds:datastoreItem xmlns:ds="http://schemas.openxmlformats.org/officeDocument/2006/customXml" ds:itemID="{B46C1C7F-13B2-4026-8576-7994307D2C4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Agnieszka Granat</dc:creator>
  <keywords/>
  <dc:description/>
  <lastModifiedBy>Beata Romanek</lastModifiedBy>
  <revision>5</revision>
  <dcterms:created xsi:type="dcterms:W3CDTF">2025-12-18T07:58:00.0000000Z</dcterms:created>
  <dcterms:modified xsi:type="dcterms:W3CDTF">2026-03-07T18:23:05.0378546Z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